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C5DB" w14:textId="3147ED6F" w:rsidR="007175CC" w:rsidRDefault="00615E2C" w:rsidP="28129BB5">
      <w:pPr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GOVERNMENT RELATIONS TRANSPORTATON </w:t>
      </w:r>
      <w:r w:rsidR="008122A1" w:rsidRPr="28129BB5">
        <w:rPr>
          <w:rFonts w:asciiTheme="minorHAnsi" w:hAnsiTheme="minorHAnsi"/>
          <w:b/>
          <w:bCs/>
          <w:sz w:val="32"/>
          <w:szCs w:val="32"/>
        </w:rPr>
        <w:t>PLANNE</w:t>
      </w:r>
      <w:r w:rsidR="001F0C99" w:rsidRPr="28129BB5">
        <w:rPr>
          <w:rFonts w:asciiTheme="minorHAnsi" w:hAnsiTheme="minorHAnsi"/>
          <w:b/>
          <w:bCs/>
          <w:sz w:val="32"/>
          <w:szCs w:val="32"/>
        </w:rPr>
        <w:t>R</w:t>
      </w:r>
    </w:p>
    <w:p w14:paraId="4DF35960" w14:textId="77777777" w:rsidR="00EC6776" w:rsidRPr="00EC6776" w:rsidRDefault="00EC6776" w:rsidP="00644613">
      <w:pPr>
        <w:spacing w:after="0"/>
        <w:jc w:val="center"/>
        <w:rPr>
          <w:rFonts w:asciiTheme="minorHAnsi" w:hAnsiTheme="minorHAnsi"/>
          <w:b/>
          <w:sz w:val="12"/>
          <w:szCs w:val="22"/>
        </w:rPr>
      </w:pPr>
    </w:p>
    <w:p w14:paraId="65051E92" w14:textId="79DC3E3F" w:rsidR="0013295B" w:rsidRDefault="007175CC" w:rsidP="007175CC">
      <w:pPr>
        <w:spacing w:after="0"/>
        <w:rPr>
          <w:sz w:val="22"/>
          <w:szCs w:val="22"/>
        </w:rPr>
      </w:pPr>
      <w:r w:rsidRPr="28129BB5">
        <w:rPr>
          <w:sz w:val="22"/>
          <w:szCs w:val="22"/>
        </w:rPr>
        <w:t>Professional A</w:t>
      </w:r>
      <w:r w:rsidR="005A304D" w:rsidRPr="28129BB5">
        <w:rPr>
          <w:sz w:val="22"/>
          <w:szCs w:val="22"/>
        </w:rPr>
        <w:t xml:space="preserve">rea: </w:t>
      </w:r>
      <w:r>
        <w:tab/>
      </w:r>
      <w:r w:rsidR="00DC4350" w:rsidRPr="00DC4350">
        <w:rPr>
          <w:sz w:val="24"/>
          <w:szCs w:val="24"/>
        </w:rPr>
        <w:t>Government</w:t>
      </w:r>
      <w:r w:rsidR="5A21C240" w:rsidRPr="00DC4350">
        <w:rPr>
          <w:sz w:val="24"/>
          <w:szCs w:val="24"/>
        </w:rPr>
        <w:t xml:space="preserve"> </w:t>
      </w:r>
      <w:r w:rsidR="00FA0027">
        <w:rPr>
          <w:sz w:val="24"/>
          <w:szCs w:val="24"/>
        </w:rPr>
        <w:t>Relations</w:t>
      </w:r>
      <w:r w:rsidR="55B70FD2" w:rsidRPr="28129BB5">
        <w:rPr>
          <w:sz w:val="22"/>
          <w:szCs w:val="22"/>
        </w:rPr>
        <w:t xml:space="preserve"> </w:t>
      </w:r>
      <w:r w:rsidR="14D8F6C8" w:rsidRPr="28129BB5">
        <w:rPr>
          <w:sz w:val="22"/>
          <w:szCs w:val="22"/>
        </w:rPr>
        <w:t>/</w:t>
      </w:r>
      <w:r w:rsidR="55B70FD2" w:rsidRPr="28129BB5">
        <w:rPr>
          <w:sz w:val="22"/>
          <w:szCs w:val="22"/>
        </w:rPr>
        <w:t xml:space="preserve"> </w:t>
      </w:r>
      <w:r w:rsidR="14D8F6C8" w:rsidRPr="28129BB5">
        <w:rPr>
          <w:sz w:val="22"/>
          <w:szCs w:val="22"/>
        </w:rPr>
        <w:t>City Planning</w:t>
      </w:r>
      <w:r w:rsidR="642D461E" w:rsidRPr="28129BB5">
        <w:rPr>
          <w:sz w:val="22"/>
          <w:szCs w:val="22"/>
        </w:rPr>
        <w:t xml:space="preserve"> </w:t>
      </w:r>
      <w:r w:rsidR="14D8F6C8" w:rsidRPr="28129BB5">
        <w:rPr>
          <w:sz w:val="22"/>
          <w:szCs w:val="22"/>
        </w:rPr>
        <w:t>/</w:t>
      </w:r>
      <w:r w:rsidR="0C7CDD0D" w:rsidRPr="28129BB5">
        <w:rPr>
          <w:sz w:val="22"/>
          <w:szCs w:val="22"/>
        </w:rPr>
        <w:t xml:space="preserve"> Transit Planning / </w:t>
      </w:r>
      <w:r w:rsidR="000C5C84" w:rsidRPr="28129BB5">
        <w:rPr>
          <w:sz w:val="22"/>
          <w:szCs w:val="22"/>
        </w:rPr>
        <w:t>Project Management</w:t>
      </w:r>
      <w:r w:rsidR="0013295B">
        <w:rPr>
          <w:sz w:val="22"/>
          <w:szCs w:val="22"/>
        </w:rPr>
        <w:t xml:space="preserve"> </w:t>
      </w:r>
    </w:p>
    <w:p w14:paraId="326EF56B" w14:textId="7380BF7B" w:rsidR="007175CC" w:rsidRDefault="007175CC" w:rsidP="007175CC">
      <w:pPr>
        <w:spacing w:after="0"/>
        <w:rPr>
          <w:sz w:val="22"/>
          <w:szCs w:val="22"/>
        </w:rPr>
      </w:pPr>
      <w:r w:rsidRPr="28129BB5">
        <w:rPr>
          <w:sz w:val="22"/>
          <w:szCs w:val="22"/>
        </w:rPr>
        <w:t>Salary Ranges:</w:t>
      </w:r>
      <w:r>
        <w:tab/>
      </w:r>
      <w:r>
        <w:tab/>
      </w:r>
      <w:r w:rsidR="00AC25E7" w:rsidRPr="28129BB5">
        <w:rPr>
          <w:sz w:val="22"/>
          <w:szCs w:val="22"/>
        </w:rPr>
        <w:t>$</w:t>
      </w:r>
      <w:r w:rsidR="00DC4350">
        <w:rPr>
          <w:sz w:val="22"/>
          <w:szCs w:val="22"/>
        </w:rPr>
        <w:t>5</w:t>
      </w:r>
      <w:r w:rsidR="00615E2C">
        <w:rPr>
          <w:sz w:val="22"/>
          <w:szCs w:val="22"/>
        </w:rPr>
        <w:t>0</w:t>
      </w:r>
      <w:r w:rsidR="00AC25E7" w:rsidRPr="28129BB5">
        <w:rPr>
          <w:sz w:val="22"/>
          <w:szCs w:val="22"/>
        </w:rPr>
        <w:t>,000 - $</w:t>
      </w:r>
      <w:r w:rsidR="00DC4350">
        <w:rPr>
          <w:sz w:val="22"/>
          <w:szCs w:val="22"/>
        </w:rPr>
        <w:t>6</w:t>
      </w:r>
      <w:r w:rsidR="1D096B36" w:rsidRPr="28129BB5">
        <w:rPr>
          <w:sz w:val="22"/>
          <w:szCs w:val="22"/>
        </w:rPr>
        <w:t>5</w:t>
      </w:r>
      <w:r w:rsidR="00AC25E7" w:rsidRPr="28129BB5">
        <w:rPr>
          <w:sz w:val="22"/>
          <w:szCs w:val="22"/>
        </w:rPr>
        <w:t xml:space="preserve">,000, </w:t>
      </w:r>
      <w:r w:rsidR="00024243" w:rsidRPr="28129BB5">
        <w:rPr>
          <w:sz w:val="22"/>
          <w:szCs w:val="22"/>
        </w:rPr>
        <w:t>negotiable</w:t>
      </w:r>
    </w:p>
    <w:p w14:paraId="65C9DDF0" w14:textId="77777777" w:rsidR="007175CC" w:rsidRDefault="007175CC" w:rsidP="007175CC">
      <w:pPr>
        <w:spacing w:after="0"/>
        <w:rPr>
          <w:sz w:val="22"/>
          <w:szCs w:val="22"/>
        </w:rPr>
      </w:pPr>
      <w:r>
        <w:rPr>
          <w:sz w:val="22"/>
          <w:szCs w:val="22"/>
        </w:rPr>
        <w:t>Location: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Fort Lauderdale, Florida</w:t>
      </w:r>
    </w:p>
    <w:p w14:paraId="376BBF41" w14:textId="101F5655" w:rsidR="008122A1" w:rsidRDefault="007175CC" w:rsidP="28129BB5">
      <w:pPr>
        <w:spacing w:after="0"/>
        <w:rPr>
          <w:rFonts w:cstheme="minorBidi"/>
          <w:color w:val="auto"/>
          <w:kern w:val="0"/>
          <w:sz w:val="24"/>
          <w:szCs w:val="24"/>
        </w:rPr>
      </w:pPr>
      <w:r w:rsidRPr="28129BB5">
        <w:rPr>
          <w:sz w:val="22"/>
          <w:szCs w:val="22"/>
        </w:rPr>
        <w:t>Closing Date:</w:t>
      </w:r>
      <w:r>
        <w:tab/>
      </w:r>
      <w:r>
        <w:tab/>
      </w:r>
      <w:r w:rsidR="00B21347" w:rsidRPr="28129BB5">
        <w:rPr>
          <w:sz w:val="22"/>
          <w:szCs w:val="22"/>
        </w:rPr>
        <w:t xml:space="preserve">April </w:t>
      </w:r>
      <w:r w:rsidR="70F831FF" w:rsidRPr="28129BB5">
        <w:rPr>
          <w:sz w:val="22"/>
          <w:szCs w:val="22"/>
        </w:rPr>
        <w:t>30,</w:t>
      </w:r>
      <w:r w:rsidR="00B21347" w:rsidRPr="28129BB5">
        <w:rPr>
          <w:sz w:val="22"/>
          <w:szCs w:val="22"/>
        </w:rPr>
        <w:t xml:space="preserve"> 2021</w:t>
      </w:r>
    </w:p>
    <w:p w14:paraId="0533ABA6" w14:textId="77777777" w:rsidR="008122A1" w:rsidRPr="00644613" w:rsidRDefault="008122A1" w:rsidP="008122A1">
      <w:pPr>
        <w:spacing w:after="0"/>
        <w:rPr>
          <w:rFonts w:cstheme="minorBidi"/>
          <w:color w:val="auto"/>
          <w:kern w:val="0"/>
          <w:sz w:val="10"/>
          <w:szCs w:val="24"/>
        </w:rPr>
      </w:pPr>
    </w:p>
    <w:p w14:paraId="4612BE8B" w14:textId="3EEF80F9" w:rsidR="007175CC" w:rsidRPr="008122A1" w:rsidRDefault="007175CC" w:rsidP="008122A1">
      <w:pPr>
        <w:spacing w:after="0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The Position</w:t>
      </w:r>
    </w:p>
    <w:p w14:paraId="5824A8DF" w14:textId="5396B332" w:rsidR="003F29C3" w:rsidRDefault="007175CC" w:rsidP="28129BB5">
      <w:pPr>
        <w:spacing w:line="286" w:lineRule="auto"/>
        <w:jc w:val="both"/>
        <w:rPr>
          <w:sz w:val="22"/>
          <w:szCs w:val="22"/>
        </w:rPr>
      </w:pPr>
      <w:r w:rsidRPr="28129BB5">
        <w:rPr>
          <w:sz w:val="22"/>
          <w:szCs w:val="22"/>
        </w:rPr>
        <w:t>The Broward Metropolitan Planning Organization (MPO) has exciting opportunit</w:t>
      </w:r>
      <w:r w:rsidR="0013295B">
        <w:rPr>
          <w:sz w:val="22"/>
          <w:szCs w:val="22"/>
        </w:rPr>
        <w:t>ies</w:t>
      </w:r>
      <w:r w:rsidRPr="28129BB5">
        <w:rPr>
          <w:sz w:val="22"/>
          <w:szCs w:val="22"/>
        </w:rPr>
        <w:t xml:space="preserve"> for tal</w:t>
      </w:r>
      <w:r w:rsidR="005A304D" w:rsidRPr="28129BB5">
        <w:rPr>
          <w:sz w:val="22"/>
          <w:szCs w:val="22"/>
        </w:rPr>
        <w:t xml:space="preserve">ented </w:t>
      </w:r>
      <w:r w:rsidR="00F2021F" w:rsidRPr="28129BB5">
        <w:rPr>
          <w:sz w:val="22"/>
          <w:szCs w:val="22"/>
        </w:rPr>
        <w:t>professional</w:t>
      </w:r>
      <w:r w:rsidR="4A95C618" w:rsidRPr="28129BB5">
        <w:rPr>
          <w:sz w:val="22"/>
          <w:szCs w:val="22"/>
        </w:rPr>
        <w:t>(s)</w:t>
      </w:r>
      <w:r w:rsidR="00F2021F" w:rsidRPr="28129BB5">
        <w:rPr>
          <w:sz w:val="22"/>
          <w:szCs w:val="22"/>
        </w:rPr>
        <w:t xml:space="preserve"> </w:t>
      </w:r>
      <w:r w:rsidR="005A304D" w:rsidRPr="28129BB5">
        <w:rPr>
          <w:sz w:val="22"/>
          <w:szCs w:val="22"/>
        </w:rPr>
        <w:t xml:space="preserve">to join our team as a </w:t>
      </w:r>
      <w:r w:rsidR="00DC4350" w:rsidRPr="00DC4350">
        <w:rPr>
          <w:b/>
          <w:bCs/>
          <w:sz w:val="22"/>
          <w:szCs w:val="22"/>
        </w:rPr>
        <w:t>Government</w:t>
      </w:r>
      <w:r w:rsidR="00DC4350">
        <w:rPr>
          <w:b/>
          <w:bCs/>
          <w:sz w:val="22"/>
          <w:szCs w:val="22"/>
        </w:rPr>
        <w:t xml:space="preserve"> Relations</w:t>
      </w:r>
      <w:r w:rsidR="00DC4350" w:rsidRPr="00DC4350">
        <w:rPr>
          <w:b/>
          <w:bCs/>
          <w:sz w:val="22"/>
          <w:szCs w:val="22"/>
        </w:rPr>
        <w:t xml:space="preserve"> </w:t>
      </w:r>
      <w:r w:rsidR="00615E2C">
        <w:rPr>
          <w:b/>
          <w:bCs/>
          <w:sz w:val="22"/>
          <w:szCs w:val="22"/>
        </w:rPr>
        <w:t xml:space="preserve">Transportation </w:t>
      </w:r>
      <w:r w:rsidR="00B21347" w:rsidRPr="28129BB5">
        <w:rPr>
          <w:b/>
          <w:bCs/>
          <w:sz w:val="22"/>
          <w:szCs w:val="22"/>
        </w:rPr>
        <w:t>Planner</w:t>
      </w:r>
      <w:r w:rsidRPr="28129BB5">
        <w:rPr>
          <w:sz w:val="22"/>
          <w:szCs w:val="22"/>
        </w:rPr>
        <w:t>.</w:t>
      </w:r>
      <w:r w:rsidR="5F865148" w:rsidRPr="28129BB5">
        <w:rPr>
          <w:sz w:val="22"/>
          <w:szCs w:val="22"/>
        </w:rPr>
        <w:t xml:space="preserve"> </w:t>
      </w:r>
      <w:r w:rsidR="44E82542" w:rsidRPr="28129BB5">
        <w:rPr>
          <w:sz w:val="22"/>
          <w:szCs w:val="22"/>
        </w:rPr>
        <w:t xml:space="preserve">The MPO is looking for a broad range of </w:t>
      </w:r>
      <w:r w:rsidR="77C11191" w:rsidRPr="28129BB5">
        <w:rPr>
          <w:sz w:val="22"/>
          <w:szCs w:val="22"/>
        </w:rPr>
        <w:t xml:space="preserve">professional </w:t>
      </w:r>
      <w:r w:rsidR="44E82542" w:rsidRPr="28129BB5">
        <w:rPr>
          <w:sz w:val="22"/>
          <w:szCs w:val="22"/>
        </w:rPr>
        <w:t>skill</w:t>
      </w:r>
      <w:r w:rsidR="0EE4D434" w:rsidRPr="28129BB5">
        <w:rPr>
          <w:sz w:val="22"/>
          <w:szCs w:val="22"/>
        </w:rPr>
        <w:t>s</w:t>
      </w:r>
      <w:r w:rsidR="44E82542" w:rsidRPr="28129BB5">
        <w:rPr>
          <w:sz w:val="22"/>
          <w:szCs w:val="22"/>
        </w:rPr>
        <w:t xml:space="preserve"> and abilities </w:t>
      </w:r>
      <w:r w:rsidR="6B969AD1" w:rsidRPr="28129BB5">
        <w:rPr>
          <w:sz w:val="22"/>
          <w:szCs w:val="22"/>
        </w:rPr>
        <w:t>to complement our existing staff</w:t>
      </w:r>
      <w:r w:rsidR="004E6E3B">
        <w:rPr>
          <w:sz w:val="22"/>
          <w:szCs w:val="22"/>
        </w:rPr>
        <w:t>.</w:t>
      </w:r>
      <w:r w:rsidR="65118087" w:rsidRPr="28129BB5">
        <w:rPr>
          <w:sz w:val="22"/>
          <w:szCs w:val="22"/>
        </w:rPr>
        <w:t xml:space="preserve"> </w:t>
      </w:r>
      <w:r w:rsidR="52FE0008" w:rsidRPr="28129BB5">
        <w:rPr>
          <w:sz w:val="22"/>
          <w:szCs w:val="22"/>
        </w:rPr>
        <w:t>The core responsibilities may include one or more of the following</w:t>
      </w:r>
      <w:r w:rsidR="617A0D96" w:rsidRPr="28129BB5">
        <w:rPr>
          <w:sz w:val="22"/>
          <w:szCs w:val="22"/>
        </w:rPr>
        <w:t xml:space="preserve"> areas</w:t>
      </w:r>
      <w:r w:rsidR="52FE0008" w:rsidRPr="28129BB5">
        <w:rPr>
          <w:sz w:val="22"/>
          <w:szCs w:val="22"/>
        </w:rPr>
        <w:t>:</w:t>
      </w:r>
      <w:r w:rsidR="2A8818C7" w:rsidRPr="28129BB5">
        <w:rPr>
          <w:sz w:val="22"/>
          <w:szCs w:val="22"/>
        </w:rPr>
        <w:t xml:space="preserve"> </w:t>
      </w:r>
      <w:r w:rsidR="00FA0027">
        <w:rPr>
          <w:sz w:val="22"/>
          <w:szCs w:val="22"/>
        </w:rPr>
        <w:t xml:space="preserve"> in collaboration with the Manager </w:t>
      </w:r>
      <w:r w:rsidR="004417E3">
        <w:rPr>
          <w:sz w:val="22"/>
          <w:szCs w:val="22"/>
        </w:rPr>
        <w:t xml:space="preserve">and </w:t>
      </w:r>
      <w:r w:rsidR="00FA0027">
        <w:rPr>
          <w:sz w:val="22"/>
          <w:szCs w:val="22"/>
        </w:rPr>
        <w:t>L</w:t>
      </w:r>
      <w:r w:rsidR="004E6E3B">
        <w:rPr>
          <w:sz w:val="22"/>
          <w:szCs w:val="22"/>
        </w:rPr>
        <w:t>eadership identif</w:t>
      </w:r>
      <w:r w:rsidR="00FA0027">
        <w:rPr>
          <w:sz w:val="22"/>
          <w:szCs w:val="22"/>
        </w:rPr>
        <w:t>ies</w:t>
      </w:r>
      <w:r w:rsidR="004E6E3B">
        <w:rPr>
          <w:sz w:val="22"/>
          <w:szCs w:val="22"/>
        </w:rPr>
        <w:t xml:space="preserve"> priority legislative and governmental issues, </w:t>
      </w:r>
      <w:r w:rsidR="004417E3">
        <w:rPr>
          <w:sz w:val="22"/>
          <w:szCs w:val="22"/>
        </w:rPr>
        <w:t>monitors legislation and policy activities and updates and advises leadership about relevant policy proposal and actions,</w:t>
      </w:r>
      <w:r w:rsidR="00480304">
        <w:rPr>
          <w:sz w:val="22"/>
          <w:szCs w:val="22"/>
        </w:rPr>
        <w:t xml:space="preserve"> assists with training sessions and annual workshops;</w:t>
      </w:r>
      <w:r w:rsidR="253F44B5" w:rsidRPr="28129BB5">
        <w:rPr>
          <w:sz w:val="22"/>
          <w:szCs w:val="22"/>
        </w:rPr>
        <w:t xml:space="preserve"> </w:t>
      </w:r>
      <w:r w:rsidR="00480304">
        <w:rPr>
          <w:sz w:val="22"/>
          <w:szCs w:val="22"/>
        </w:rPr>
        <w:t>coordinates and assists with presentations to advisory committee</w:t>
      </w:r>
      <w:r w:rsidR="004E6E3B">
        <w:rPr>
          <w:sz w:val="22"/>
          <w:szCs w:val="22"/>
        </w:rPr>
        <w:t>s</w:t>
      </w:r>
      <w:r w:rsidR="00480304">
        <w:rPr>
          <w:sz w:val="22"/>
          <w:szCs w:val="22"/>
        </w:rPr>
        <w:t xml:space="preserve"> and board,</w:t>
      </w:r>
      <w:r w:rsidR="550F2AC2" w:rsidRPr="28129BB5">
        <w:rPr>
          <w:sz w:val="22"/>
          <w:szCs w:val="22"/>
        </w:rPr>
        <w:t xml:space="preserve"> p</w:t>
      </w:r>
      <w:r w:rsidR="52FE0008" w:rsidRPr="28129BB5">
        <w:rPr>
          <w:sz w:val="22"/>
          <w:szCs w:val="22"/>
        </w:rPr>
        <w:t xml:space="preserve">roject </w:t>
      </w:r>
      <w:r w:rsidR="1366200B" w:rsidRPr="28129BB5">
        <w:rPr>
          <w:sz w:val="22"/>
          <w:szCs w:val="22"/>
        </w:rPr>
        <w:t>m</w:t>
      </w:r>
      <w:r w:rsidR="52FE0008" w:rsidRPr="28129BB5">
        <w:rPr>
          <w:sz w:val="22"/>
          <w:szCs w:val="22"/>
        </w:rPr>
        <w:t>anagement</w:t>
      </w:r>
      <w:r w:rsidR="707DEED1" w:rsidRPr="28129BB5">
        <w:rPr>
          <w:sz w:val="22"/>
          <w:szCs w:val="22"/>
        </w:rPr>
        <w:t xml:space="preserve">; </w:t>
      </w:r>
      <w:r w:rsidR="004417E3">
        <w:rPr>
          <w:sz w:val="22"/>
          <w:szCs w:val="22"/>
        </w:rPr>
        <w:t>develops a wide range of materials in support of the government relations agenda such as factsheets, reports and letters</w:t>
      </w:r>
      <w:r w:rsidR="74FFF430" w:rsidRPr="28129BB5">
        <w:rPr>
          <w:sz w:val="22"/>
          <w:szCs w:val="22"/>
        </w:rPr>
        <w:t>.</w:t>
      </w:r>
      <w:r w:rsidR="34E8FBD8" w:rsidRPr="28129BB5">
        <w:rPr>
          <w:sz w:val="22"/>
          <w:szCs w:val="22"/>
        </w:rPr>
        <w:t xml:space="preserve"> </w:t>
      </w:r>
      <w:r w:rsidR="00B21347" w:rsidRPr="28129BB5">
        <w:rPr>
          <w:sz w:val="22"/>
          <w:szCs w:val="22"/>
        </w:rPr>
        <w:t xml:space="preserve">The </w:t>
      </w:r>
      <w:r w:rsidR="00480304" w:rsidRPr="00480304">
        <w:rPr>
          <w:b/>
          <w:bCs/>
          <w:sz w:val="22"/>
          <w:szCs w:val="22"/>
        </w:rPr>
        <w:t>Government Relations</w:t>
      </w:r>
      <w:r w:rsidR="00480304">
        <w:rPr>
          <w:sz w:val="22"/>
          <w:szCs w:val="22"/>
        </w:rPr>
        <w:t xml:space="preserve"> </w:t>
      </w:r>
      <w:r w:rsidR="00B21347" w:rsidRPr="0013295B">
        <w:rPr>
          <w:b/>
          <w:bCs/>
          <w:sz w:val="22"/>
          <w:szCs w:val="22"/>
        </w:rPr>
        <w:t>Transportation Planner</w:t>
      </w:r>
      <w:r w:rsidR="004B402C" w:rsidRPr="28129BB5">
        <w:rPr>
          <w:sz w:val="22"/>
          <w:szCs w:val="22"/>
        </w:rPr>
        <w:t xml:space="preserve"> </w:t>
      </w:r>
      <w:r w:rsidR="536CCF85" w:rsidRPr="28129BB5">
        <w:rPr>
          <w:sz w:val="22"/>
          <w:szCs w:val="22"/>
        </w:rPr>
        <w:t>may</w:t>
      </w:r>
      <w:r w:rsidR="00E51A5B" w:rsidRPr="28129BB5">
        <w:rPr>
          <w:sz w:val="22"/>
          <w:szCs w:val="22"/>
        </w:rPr>
        <w:t xml:space="preserve"> </w:t>
      </w:r>
      <w:r w:rsidR="0018710D" w:rsidRPr="28129BB5">
        <w:rPr>
          <w:sz w:val="22"/>
          <w:szCs w:val="22"/>
        </w:rPr>
        <w:t>work</w:t>
      </w:r>
      <w:r w:rsidR="00E51A5B" w:rsidRPr="28129BB5">
        <w:rPr>
          <w:sz w:val="22"/>
          <w:szCs w:val="22"/>
        </w:rPr>
        <w:t xml:space="preserve"> in close coordination with </w:t>
      </w:r>
      <w:r w:rsidR="008122A1" w:rsidRPr="28129BB5">
        <w:rPr>
          <w:sz w:val="22"/>
          <w:szCs w:val="22"/>
        </w:rPr>
        <w:t>municipalities, F</w:t>
      </w:r>
      <w:r w:rsidR="6925CD9A" w:rsidRPr="28129BB5">
        <w:rPr>
          <w:sz w:val="22"/>
          <w:szCs w:val="22"/>
        </w:rPr>
        <w:t xml:space="preserve">lorida </w:t>
      </w:r>
      <w:r w:rsidR="008122A1" w:rsidRPr="28129BB5">
        <w:rPr>
          <w:sz w:val="22"/>
          <w:szCs w:val="22"/>
        </w:rPr>
        <w:t>D</w:t>
      </w:r>
      <w:r w:rsidR="535FB42E" w:rsidRPr="28129BB5">
        <w:rPr>
          <w:sz w:val="22"/>
          <w:szCs w:val="22"/>
        </w:rPr>
        <w:t xml:space="preserve">epartment of </w:t>
      </w:r>
      <w:r w:rsidR="008122A1" w:rsidRPr="28129BB5">
        <w:rPr>
          <w:sz w:val="22"/>
          <w:szCs w:val="22"/>
        </w:rPr>
        <w:t>T</w:t>
      </w:r>
      <w:r w:rsidR="5BB8D5CB" w:rsidRPr="28129BB5">
        <w:rPr>
          <w:sz w:val="22"/>
          <w:szCs w:val="22"/>
        </w:rPr>
        <w:t>ransportation (FDOT)</w:t>
      </w:r>
      <w:r w:rsidR="008122A1" w:rsidRPr="28129BB5">
        <w:rPr>
          <w:sz w:val="22"/>
          <w:szCs w:val="22"/>
        </w:rPr>
        <w:t xml:space="preserve">, </w:t>
      </w:r>
      <w:r w:rsidR="508AA6C3" w:rsidRPr="28129BB5">
        <w:rPr>
          <w:sz w:val="22"/>
          <w:szCs w:val="22"/>
        </w:rPr>
        <w:t xml:space="preserve">and others </w:t>
      </w:r>
      <w:r w:rsidR="00E51A5B" w:rsidRPr="28129BB5">
        <w:rPr>
          <w:sz w:val="22"/>
          <w:szCs w:val="22"/>
        </w:rPr>
        <w:t xml:space="preserve">to </w:t>
      </w:r>
      <w:r w:rsidR="00B21347" w:rsidRPr="28129BB5">
        <w:rPr>
          <w:sz w:val="22"/>
          <w:szCs w:val="22"/>
        </w:rPr>
        <w:t xml:space="preserve">plan, </w:t>
      </w:r>
      <w:r w:rsidR="0E134ED5" w:rsidRPr="28129BB5">
        <w:rPr>
          <w:sz w:val="22"/>
          <w:szCs w:val="22"/>
        </w:rPr>
        <w:t>prioritize,</w:t>
      </w:r>
      <w:r w:rsidR="71FD3135" w:rsidRPr="28129BB5">
        <w:rPr>
          <w:sz w:val="22"/>
          <w:szCs w:val="22"/>
        </w:rPr>
        <w:t xml:space="preserve"> </w:t>
      </w:r>
      <w:r w:rsidR="00B21347" w:rsidRPr="28129BB5">
        <w:rPr>
          <w:sz w:val="22"/>
          <w:szCs w:val="22"/>
        </w:rPr>
        <w:t xml:space="preserve">and </w:t>
      </w:r>
      <w:r w:rsidR="004417E3">
        <w:rPr>
          <w:sz w:val="22"/>
          <w:szCs w:val="22"/>
        </w:rPr>
        <w:t>support</w:t>
      </w:r>
      <w:r w:rsidR="00B21347" w:rsidRPr="28129BB5">
        <w:rPr>
          <w:sz w:val="22"/>
          <w:szCs w:val="22"/>
        </w:rPr>
        <w:t xml:space="preserve"> trans</w:t>
      </w:r>
      <w:r w:rsidR="00175B14" w:rsidRPr="28129BB5">
        <w:rPr>
          <w:sz w:val="22"/>
          <w:szCs w:val="22"/>
        </w:rPr>
        <w:t>portation</w:t>
      </w:r>
      <w:r w:rsidR="00B21347" w:rsidRPr="28129BB5">
        <w:rPr>
          <w:sz w:val="22"/>
          <w:szCs w:val="22"/>
        </w:rPr>
        <w:t xml:space="preserve"> projects</w:t>
      </w:r>
      <w:r w:rsidR="3A8B9E0F" w:rsidRPr="28129BB5">
        <w:rPr>
          <w:sz w:val="22"/>
          <w:szCs w:val="22"/>
        </w:rPr>
        <w:t xml:space="preserve"> which</w:t>
      </w:r>
      <w:r w:rsidR="00AA20F4" w:rsidRPr="28129BB5">
        <w:rPr>
          <w:sz w:val="22"/>
          <w:szCs w:val="22"/>
        </w:rPr>
        <w:t xml:space="preserve"> are supported locally</w:t>
      </w:r>
      <w:r w:rsidR="004E50F1" w:rsidRPr="28129BB5">
        <w:rPr>
          <w:sz w:val="22"/>
          <w:szCs w:val="22"/>
        </w:rPr>
        <w:t>,</w:t>
      </w:r>
      <w:r w:rsidR="00AA20F4" w:rsidRPr="28129BB5">
        <w:rPr>
          <w:sz w:val="22"/>
          <w:szCs w:val="22"/>
        </w:rPr>
        <w:t xml:space="preserve"> at both elected and public levels, are technically sound</w:t>
      </w:r>
      <w:r w:rsidR="2369A553" w:rsidRPr="28129BB5">
        <w:rPr>
          <w:sz w:val="22"/>
          <w:szCs w:val="22"/>
        </w:rPr>
        <w:t xml:space="preserve">. </w:t>
      </w:r>
      <w:r w:rsidR="008E7817" w:rsidRPr="28129BB5">
        <w:rPr>
          <w:sz w:val="22"/>
          <w:szCs w:val="22"/>
        </w:rPr>
        <w:t xml:space="preserve">This position </w:t>
      </w:r>
      <w:r w:rsidR="004E386C" w:rsidRPr="28129BB5">
        <w:rPr>
          <w:sz w:val="22"/>
          <w:szCs w:val="22"/>
        </w:rPr>
        <w:t>support</w:t>
      </w:r>
      <w:r w:rsidR="004E50F1" w:rsidRPr="28129BB5">
        <w:rPr>
          <w:sz w:val="22"/>
          <w:szCs w:val="22"/>
        </w:rPr>
        <w:t>s</w:t>
      </w:r>
      <w:r w:rsidR="004E386C" w:rsidRPr="28129BB5">
        <w:rPr>
          <w:sz w:val="22"/>
          <w:szCs w:val="22"/>
        </w:rPr>
        <w:t xml:space="preserve"> other MPO team members</w:t>
      </w:r>
      <w:r w:rsidR="0018710D" w:rsidRPr="28129BB5">
        <w:rPr>
          <w:sz w:val="22"/>
          <w:szCs w:val="22"/>
        </w:rPr>
        <w:t>,</w:t>
      </w:r>
      <w:r w:rsidR="00293AAC" w:rsidRPr="28129BB5">
        <w:rPr>
          <w:sz w:val="22"/>
          <w:szCs w:val="22"/>
        </w:rPr>
        <w:t xml:space="preserve"> prepare</w:t>
      </w:r>
      <w:r w:rsidR="7BD47DAC" w:rsidRPr="28129BB5">
        <w:rPr>
          <w:sz w:val="22"/>
          <w:szCs w:val="22"/>
        </w:rPr>
        <w:t>s</w:t>
      </w:r>
      <w:r w:rsidR="00293AAC" w:rsidRPr="28129BB5">
        <w:rPr>
          <w:sz w:val="22"/>
          <w:szCs w:val="22"/>
        </w:rPr>
        <w:t xml:space="preserve"> reports</w:t>
      </w:r>
      <w:r w:rsidR="004E50F1" w:rsidRPr="28129BB5">
        <w:rPr>
          <w:sz w:val="22"/>
          <w:szCs w:val="22"/>
        </w:rPr>
        <w:t>,</w:t>
      </w:r>
      <w:r w:rsidR="00293AAC" w:rsidRPr="28129BB5">
        <w:rPr>
          <w:sz w:val="22"/>
          <w:szCs w:val="22"/>
        </w:rPr>
        <w:t xml:space="preserve"> </w:t>
      </w:r>
      <w:r w:rsidR="004E50F1" w:rsidRPr="28129BB5">
        <w:rPr>
          <w:sz w:val="22"/>
          <w:szCs w:val="22"/>
        </w:rPr>
        <w:t>deliver</w:t>
      </w:r>
      <w:r w:rsidR="3BDB55F1" w:rsidRPr="28129BB5">
        <w:rPr>
          <w:sz w:val="22"/>
          <w:szCs w:val="22"/>
        </w:rPr>
        <w:t>s</w:t>
      </w:r>
      <w:r w:rsidR="00293AAC" w:rsidRPr="28129BB5">
        <w:rPr>
          <w:sz w:val="22"/>
          <w:szCs w:val="22"/>
        </w:rPr>
        <w:t xml:space="preserve"> presentations, </w:t>
      </w:r>
      <w:r w:rsidR="00024243" w:rsidRPr="28129BB5">
        <w:rPr>
          <w:sz w:val="22"/>
          <w:szCs w:val="22"/>
        </w:rPr>
        <w:t>and</w:t>
      </w:r>
      <w:r w:rsidR="004417E3">
        <w:rPr>
          <w:sz w:val="22"/>
          <w:szCs w:val="22"/>
        </w:rPr>
        <w:t xml:space="preserve"> assist in </w:t>
      </w:r>
      <w:r w:rsidR="00084046" w:rsidRPr="28129BB5">
        <w:rPr>
          <w:sz w:val="22"/>
          <w:szCs w:val="22"/>
        </w:rPr>
        <w:t xml:space="preserve">complex transportation </w:t>
      </w:r>
      <w:r w:rsidR="008E7817" w:rsidRPr="28129BB5">
        <w:rPr>
          <w:sz w:val="22"/>
          <w:szCs w:val="22"/>
        </w:rPr>
        <w:t>planning projects</w:t>
      </w:r>
      <w:r w:rsidR="00C56756" w:rsidRPr="28129BB5">
        <w:rPr>
          <w:sz w:val="22"/>
          <w:szCs w:val="22"/>
        </w:rPr>
        <w:t xml:space="preserve"> and programs</w:t>
      </w:r>
      <w:r w:rsidR="008E7817" w:rsidRPr="28129BB5">
        <w:rPr>
          <w:sz w:val="22"/>
          <w:szCs w:val="22"/>
        </w:rPr>
        <w:t xml:space="preserve"> </w:t>
      </w:r>
      <w:r w:rsidR="00AA20F4" w:rsidRPr="28129BB5">
        <w:rPr>
          <w:sz w:val="22"/>
          <w:szCs w:val="22"/>
        </w:rPr>
        <w:t>in a fast</w:t>
      </w:r>
      <w:r w:rsidR="0018710D" w:rsidRPr="28129BB5">
        <w:rPr>
          <w:sz w:val="22"/>
          <w:szCs w:val="22"/>
        </w:rPr>
        <w:t>-</w:t>
      </w:r>
      <w:r w:rsidR="00AA20F4" w:rsidRPr="28129BB5">
        <w:rPr>
          <w:sz w:val="22"/>
          <w:szCs w:val="22"/>
        </w:rPr>
        <w:t>paced and evolving environment</w:t>
      </w:r>
      <w:r w:rsidR="008E7817" w:rsidRPr="28129BB5">
        <w:rPr>
          <w:sz w:val="22"/>
          <w:szCs w:val="22"/>
        </w:rPr>
        <w:t>.</w:t>
      </w:r>
    </w:p>
    <w:p w14:paraId="116F4CB4" w14:textId="77777777" w:rsidR="0053042C" w:rsidRPr="0053042C" w:rsidRDefault="007175CC" w:rsidP="00F57511">
      <w:pPr>
        <w:spacing w:line="286" w:lineRule="auto"/>
      </w:pPr>
      <w:r w:rsidRPr="00AA20F4">
        <w:rPr>
          <w:sz w:val="22"/>
        </w:rPr>
        <w:t>Please visit</w:t>
      </w:r>
      <w:r>
        <w:t xml:space="preserve"> </w:t>
      </w:r>
      <w:hyperlink r:id="rId11" w:history="1">
        <w:r w:rsidRPr="009823B3">
          <w:rPr>
            <w:rStyle w:val="Hyperlink"/>
            <w:b/>
            <w:bCs/>
            <w:sz w:val="22"/>
            <w:szCs w:val="22"/>
          </w:rPr>
          <w:t>http://browardmpo.org/index.php/employment-opportunities</w:t>
        </w:r>
      </w:hyperlink>
    </w:p>
    <w:p w14:paraId="6E0E0241" w14:textId="77777777" w:rsidR="007175CC" w:rsidRPr="0070797B" w:rsidRDefault="007175CC" w:rsidP="007175CC">
      <w:pPr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About Broward MPO</w:t>
      </w:r>
    </w:p>
    <w:p w14:paraId="2A796B87" w14:textId="69391A24" w:rsidR="007175CC" w:rsidRDefault="007175CC" w:rsidP="00644613">
      <w:pPr>
        <w:spacing w:after="280" w:line="286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MPO provides essential multimodal transportation planning services to over 30 municipalities and Broward Cou</w:t>
      </w:r>
      <w:r w:rsidR="009E093D">
        <w:rPr>
          <w:sz w:val="22"/>
          <w:szCs w:val="22"/>
        </w:rPr>
        <w:t>nty</w:t>
      </w:r>
      <w:r>
        <w:rPr>
          <w:sz w:val="22"/>
          <w:szCs w:val="22"/>
        </w:rPr>
        <w:t>, while also working with partners in Miami-Dade and Palm Beach counties to plan for the Southeast Florida region. The thriving region is home to almost six million residents, with a</w:t>
      </w:r>
      <w:r w:rsidR="00421EA9">
        <w:rPr>
          <w:sz w:val="22"/>
          <w:szCs w:val="22"/>
        </w:rPr>
        <w:t>lmost two million in Broward C</w:t>
      </w:r>
      <w:r>
        <w:rPr>
          <w:sz w:val="22"/>
          <w:szCs w:val="22"/>
        </w:rPr>
        <w:t xml:space="preserve">ounty alone, and another two million anticipated to call Southeast Florida home in the next 20 years. </w:t>
      </w:r>
    </w:p>
    <w:p w14:paraId="0F1EF3E3" w14:textId="7842D64C" w:rsidR="007175CC" w:rsidRDefault="007175CC" w:rsidP="00644613">
      <w:pPr>
        <w:spacing w:line="286" w:lineRule="auto"/>
        <w:jc w:val="both"/>
        <w:rPr>
          <w:sz w:val="22"/>
          <w:szCs w:val="22"/>
        </w:rPr>
      </w:pPr>
      <w:r w:rsidRPr="007175CC">
        <w:rPr>
          <w:sz w:val="22"/>
          <w:szCs w:val="22"/>
        </w:rPr>
        <w:t xml:space="preserve">The Broward MPO is nationally recognized for its innovation in transportation planning. Our office is </w:t>
      </w:r>
      <w:r w:rsidR="0096443C">
        <w:rPr>
          <w:sz w:val="22"/>
          <w:szCs w:val="22"/>
        </w:rPr>
        <w:t xml:space="preserve">located </w:t>
      </w:r>
      <w:r w:rsidRPr="007175CC">
        <w:rPr>
          <w:sz w:val="22"/>
          <w:szCs w:val="22"/>
        </w:rPr>
        <w:t>in beautiful Fort Lauderdale, Florida, close to world famous attractions and recreational activities</w:t>
      </w:r>
      <w:r w:rsidR="00C43823">
        <w:rPr>
          <w:sz w:val="22"/>
          <w:szCs w:val="22"/>
        </w:rPr>
        <w:t xml:space="preserve"> and </w:t>
      </w:r>
      <w:r w:rsidR="00B619E4">
        <w:rPr>
          <w:sz w:val="22"/>
          <w:szCs w:val="22"/>
        </w:rPr>
        <w:t xml:space="preserve">is served by bus and rail transit as well as highway </w:t>
      </w:r>
      <w:r w:rsidRPr="007175CC">
        <w:rPr>
          <w:sz w:val="22"/>
          <w:szCs w:val="22"/>
        </w:rPr>
        <w:t>and bike/pedestrian facilities</w:t>
      </w:r>
      <w:r w:rsidR="00C43823">
        <w:rPr>
          <w:sz w:val="22"/>
          <w:szCs w:val="22"/>
        </w:rPr>
        <w:t>.</w:t>
      </w:r>
      <w:r w:rsidR="0013295B">
        <w:rPr>
          <w:sz w:val="22"/>
          <w:szCs w:val="22"/>
        </w:rPr>
        <w:t xml:space="preserve"> </w:t>
      </w:r>
    </w:p>
    <w:p w14:paraId="10FCA438" w14:textId="6C1CB180" w:rsidR="00175B14" w:rsidRDefault="007175CC" w:rsidP="00175B14">
      <w:pPr>
        <w:spacing w:after="0" w:line="286" w:lineRule="auto"/>
        <w:jc w:val="both"/>
        <w:rPr>
          <w:sz w:val="22"/>
          <w:szCs w:val="22"/>
        </w:rPr>
      </w:pPr>
      <w:r w:rsidRPr="28129BB5">
        <w:rPr>
          <w:sz w:val="22"/>
          <w:szCs w:val="22"/>
        </w:rPr>
        <w:t xml:space="preserve">The MPO embraces diversity and is a place where employees are appreciated, respected and cultivated </w:t>
      </w:r>
      <w:r w:rsidRPr="28129BB5">
        <w:rPr>
          <w:sz w:val="22"/>
          <w:szCs w:val="22"/>
        </w:rPr>
        <w:lastRenderedPageBreak/>
        <w:t xml:space="preserve">with excellent opportunities for professional </w:t>
      </w:r>
      <w:r w:rsidR="00175B14" w:rsidRPr="28129BB5">
        <w:rPr>
          <w:sz w:val="22"/>
          <w:szCs w:val="22"/>
        </w:rPr>
        <w:t xml:space="preserve">growth and </w:t>
      </w:r>
      <w:r w:rsidRPr="28129BB5">
        <w:rPr>
          <w:sz w:val="22"/>
          <w:szCs w:val="22"/>
        </w:rPr>
        <w:t>development. We</w:t>
      </w:r>
      <w:r w:rsidR="00421EA9" w:rsidRPr="28129BB5">
        <w:rPr>
          <w:sz w:val="22"/>
          <w:szCs w:val="22"/>
        </w:rPr>
        <w:t xml:space="preserve"> foster a collaborative environment</w:t>
      </w:r>
      <w:r w:rsidR="00C43823">
        <w:rPr>
          <w:sz w:val="22"/>
          <w:szCs w:val="22"/>
        </w:rPr>
        <w:t>,</w:t>
      </w:r>
      <w:r w:rsidRPr="28129BB5">
        <w:rPr>
          <w:sz w:val="22"/>
          <w:szCs w:val="22"/>
        </w:rPr>
        <w:t xml:space="preserve"> encourage innovation</w:t>
      </w:r>
      <w:r w:rsidR="00C43823">
        <w:rPr>
          <w:sz w:val="22"/>
          <w:szCs w:val="22"/>
        </w:rPr>
        <w:t>,</w:t>
      </w:r>
      <w:r w:rsidRPr="28129BB5">
        <w:rPr>
          <w:sz w:val="22"/>
          <w:szCs w:val="22"/>
        </w:rPr>
        <w:t xml:space="preserve"> and</w:t>
      </w:r>
      <w:r w:rsidR="005A304D" w:rsidRPr="28129BB5">
        <w:rPr>
          <w:sz w:val="22"/>
          <w:szCs w:val="22"/>
        </w:rPr>
        <w:t xml:space="preserve"> </w:t>
      </w:r>
      <w:r w:rsidR="00C43823">
        <w:rPr>
          <w:sz w:val="22"/>
          <w:szCs w:val="22"/>
        </w:rPr>
        <w:t>believe in developing on staff through hands on, in-house development of most work.</w:t>
      </w:r>
      <w:r w:rsidR="005A304D" w:rsidRPr="28129BB5">
        <w:rPr>
          <w:sz w:val="22"/>
          <w:szCs w:val="22"/>
        </w:rPr>
        <w:t xml:space="preserve"> Our</w:t>
      </w:r>
      <w:r w:rsidRPr="28129BB5">
        <w:rPr>
          <w:sz w:val="22"/>
          <w:szCs w:val="22"/>
        </w:rPr>
        <w:t xml:space="preserve"> family atmosphere balanced with a highly motivated team of professionals, who support the success of the agency </w:t>
      </w:r>
      <w:r w:rsidR="00C43823">
        <w:rPr>
          <w:sz w:val="22"/>
          <w:szCs w:val="22"/>
        </w:rPr>
        <w:t xml:space="preserve">and </w:t>
      </w:r>
      <w:r w:rsidRPr="28129BB5">
        <w:rPr>
          <w:sz w:val="22"/>
          <w:szCs w:val="22"/>
        </w:rPr>
        <w:t>the individual, mak</w:t>
      </w:r>
      <w:r w:rsidR="00C43823">
        <w:rPr>
          <w:sz w:val="22"/>
          <w:szCs w:val="22"/>
        </w:rPr>
        <w:t>ing</w:t>
      </w:r>
      <w:r w:rsidRPr="28129BB5">
        <w:rPr>
          <w:sz w:val="22"/>
          <w:szCs w:val="22"/>
        </w:rPr>
        <w:t xml:space="preserve"> it an ideal place to work.</w:t>
      </w:r>
    </w:p>
    <w:p w14:paraId="4E597ECD" w14:textId="77777777" w:rsidR="00175B14" w:rsidRDefault="00175B14" w:rsidP="00175B14">
      <w:pPr>
        <w:spacing w:after="0" w:line="286" w:lineRule="auto"/>
        <w:jc w:val="both"/>
        <w:rPr>
          <w:sz w:val="22"/>
          <w:szCs w:val="22"/>
        </w:rPr>
      </w:pPr>
    </w:p>
    <w:p w14:paraId="6ECDE351" w14:textId="4734C43F" w:rsidR="007175CC" w:rsidRPr="00175B14" w:rsidRDefault="007175CC" w:rsidP="00175B14">
      <w:pPr>
        <w:spacing w:after="0" w:line="286" w:lineRule="auto"/>
        <w:jc w:val="both"/>
        <w:rPr>
          <w:sz w:val="22"/>
          <w:szCs w:val="22"/>
        </w:rPr>
      </w:pPr>
      <w:r w:rsidRPr="28129BB5">
        <w:rPr>
          <w:b/>
          <w:bCs/>
          <w:i/>
          <w:iCs/>
          <w:sz w:val="28"/>
          <w:szCs w:val="28"/>
        </w:rPr>
        <w:t>The Candidate</w:t>
      </w:r>
    </w:p>
    <w:p w14:paraId="6B968F03" w14:textId="125D3477" w:rsidR="00DE444E" w:rsidRDefault="12080895" w:rsidP="28129BB5">
      <w:pPr>
        <w:spacing w:line="286" w:lineRule="auto"/>
        <w:jc w:val="both"/>
        <w:rPr>
          <w:sz w:val="22"/>
          <w:szCs w:val="22"/>
          <w:highlight w:val="green"/>
        </w:rPr>
      </w:pPr>
      <w:r w:rsidRPr="28129BB5">
        <w:rPr>
          <w:sz w:val="22"/>
          <w:szCs w:val="22"/>
        </w:rPr>
        <w:t xml:space="preserve">We are looking for one or more outstanding candidates with an interest and experience in one or more of the professional areas noted above. </w:t>
      </w:r>
      <w:r w:rsidR="00DE444E" w:rsidRPr="28129BB5">
        <w:rPr>
          <w:sz w:val="22"/>
          <w:szCs w:val="22"/>
        </w:rPr>
        <w:t xml:space="preserve">The ideal candidate is </w:t>
      </w:r>
      <w:r w:rsidR="00480304">
        <w:rPr>
          <w:sz w:val="22"/>
          <w:szCs w:val="22"/>
        </w:rPr>
        <w:t xml:space="preserve">a </w:t>
      </w:r>
      <w:r w:rsidR="00AA20F4" w:rsidRPr="28129BB5">
        <w:rPr>
          <w:sz w:val="22"/>
          <w:szCs w:val="22"/>
        </w:rPr>
        <w:t xml:space="preserve">professional </w:t>
      </w:r>
      <w:r w:rsidR="00C56756" w:rsidRPr="28129BB5">
        <w:rPr>
          <w:sz w:val="22"/>
          <w:szCs w:val="22"/>
        </w:rPr>
        <w:t xml:space="preserve">with </w:t>
      </w:r>
      <w:r w:rsidR="00AA20F4" w:rsidRPr="28129BB5">
        <w:rPr>
          <w:sz w:val="22"/>
          <w:szCs w:val="22"/>
        </w:rPr>
        <w:t xml:space="preserve">a </w:t>
      </w:r>
      <w:r w:rsidR="00BD02EA" w:rsidRPr="28129BB5">
        <w:rPr>
          <w:sz w:val="22"/>
          <w:szCs w:val="22"/>
        </w:rPr>
        <w:t xml:space="preserve">varied </w:t>
      </w:r>
      <w:r w:rsidR="004417E3" w:rsidRPr="28129BB5">
        <w:rPr>
          <w:sz w:val="22"/>
          <w:szCs w:val="22"/>
        </w:rPr>
        <w:t>planning</w:t>
      </w:r>
      <w:r w:rsidR="004417E3">
        <w:rPr>
          <w:sz w:val="22"/>
          <w:szCs w:val="22"/>
        </w:rPr>
        <w:t>, governmental</w:t>
      </w:r>
      <w:r w:rsidR="004417E3" w:rsidRPr="28129BB5">
        <w:rPr>
          <w:sz w:val="22"/>
          <w:szCs w:val="22"/>
        </w:rPr>
        <w:t xml:space="preserve"> </w:t>
      </w:r>
      <w:r w:rsidR="004417E3" w:rsidRPr="28129BB5">
        <w:rPr>
          <w:rFonts w:eastAsia="Calibri"/>
          <w:color w:val="000000" w:themeColor="text1"/>
          <w:sz w:val="22"/>
          <w:szCs w:val="22"/>
        </w:rPr>
        <w:t>and</w:t>
      </w:r>
      <w:r w:rsidR="5A672981" w:rsidRPr="28129BB5">
        <w:rPr>
          <w:rFonts w:eastAsia="Calibri"/>
          <w:color w:val="000000" w:themeColor="text1"/>
          <w:sz w:val="22"/>
          <w:szCs w:val="22"/>
        </w:rPr>
        <w:t xml:space="preserve"> technical knowledge</w:t>
      </w:r>
      <w:r w:rsidR="00FA0027">
        <w:rPr>
          <w:rFonts w:eastAsia="Calibri"/>
          <w:color w:val="000000" w:themeColor="text1"/>
          <w:sz w:val="22"/>
          <w:szCs w:val="22"/>
        </w:rPr>
        <w:t>,</w:t>
      </w:r>
      <w:r w:rsidR="5A672981" w:rsidRPr="28129BB5">
        <w:rPr>
          <w:rFonts w:eastAsia="Calibri"/>
          <w:color w:val="000000" w:themeColor="text1"/>
          <w:sz w:val="22"/>
          <w:szCs w:val="22"/>
        </w:rPr>
        <w:t xml:space="preserve"> and </w:t>
      </w:r>
      <w:r w:rsidR="00480304">
        <w:rPr>
          <w:rFonts w:eastAsia="Calibri"/>
          <w:color w:val="000000" w:themeColor="text1"/>
          <w:sz w:val="22"/>
          <w:szCs w:val="22"/>
        </w:rPr>
        <w:t xml:space="preserve">some </w:t>
      </w:r>
      <w:r w:rsidR="5A672981" w:rsidRPr="28129BB5">
        <w:rPr>
          <w:rFonts w:eastAsia="Calibri"/>
          <w:color w:val="000000" w:themeColor="text1"/>
          <w:sz w:val="22"/>
          <w:szCs w:val="22"/>
        </w:rPr>
        <w:t xml:space="preserve">experience </w:t>
      </w:r>
      <w:r w:rsidR="6E5CF398" w:rsidRPr="28129BB5">
        <w:rPr>
          <w:rFonts w:eastAsia="Calibri"/>
          <w:color w:val="000000" w:themeColor="text1"/>
          <w:sz w:val="22"/>
          <w:szCs w:val="22"/>
        </w:rPr>
        <w:t xml:space="preserve">at the </w:t>
      </w:r>
      <w:r w:rsidR="5A672981" w:rsidRPr="28129BB5">
        <w:rPr>
          <w:rFonts w:eastAsia="Calibri"/>
          <w:color w:val="000000" w:themeColor="text1"/>
          <w:sz w:val="22"/>
          <w:szCs w:val="22"/>
        </w:rPr>
        <w:t>local</w:t>
      </w:r>
      <w:r w:rsidR="4B5B1396" w:rsidRPr="28129BB5">
        <w:rPr>
          <w:rFonts w:eastAsia="Calibri"/>
          <w:color w:val="000000" w:themeColor="text1"/>
          <w:sz w:val="22"/>
          <w:szCs w:val="22"/>
        </w:rPr>
        <w:t>,</w:t>
      </w:r>
      <w:r w:rsidR="5A672981" w:rsidRPr="28129BB5">
        <w:rPr>
          <w:rFonts w:eastAsia="Calibri"/>
          <w:color w:val="000000" w:themeColor="text1"/>
          <w:sz w:val="22"/>
          <w:szCs w:val="22"/>
        </w:rPr>
        <w:t xml:space="preserve"> regional</w:t>
      </w:r>
      <w:r w:rsidR="1C944703" w:rsidRPr="28129BB5">
        <w:rPr>
          <w:rFonts w:eastAsia="Calibri"/>
          <w:color w:val="000000" w:themeColor="text1"/>
          <w:sz w:val="22"/>
          <w:szCs w:val="22"/>
        </w:rPr>
        <w:t xml:space="preserve">, state, or federal levels along with </w:t>
      </w:r>
      <w:r w:rsidR="5A672981" w:rsidRPr="28129BB5">
        <w:rPr>
          <w:rFonts w:eastAsia="Calibri"/>
          <w:color w:val="000000" w:themeColor="text1"/>
          <w:sz w:val="22"/>
          <w:szCs w:val="22"/>
        </w:rPr>
        <w:t>strong communication skills and coordinating with community interests and other governmental agencies.</w:t>
      </w:r>
      <w:r w:rsidR="5A672981" w:rsidRPr="28129BB5">
        <w:rPr>
          <w:sz w:val="22"/>
          <w:szCs w:val="22"/>
        </w:rPr>
        <w:t xml:space="preserve"> </w:t>
      </w:r>
      <w:r w:rsidR="00AA20F4" w:rsidRPr="28129BB5">
        <w:rPr>
          <w:sz w:val="22"/>
          <w:szCs w:val="22"/>
        </w:rPr>
        <w:t>The</w:t>
      </w:r>
      <w:r w:rsidR="00480304">
        <w:rPr>
          <w:sz w:val="22"/>
          <w:szCs w:val="22"/>
        </w:rPr>
        <w:t xml:space="preserve"> successful</w:t>
      </w:r>
      <w:r w:rsidR="00AA20F4" w:rsidRPr="28129BB5">
        <w:rPr>
          <w:sz w:val="22"/>
          <w:szCs w:val="22"/>
        </w:rPr>
        <w:t xml:space="preserve"> candidate should have project</w:t>
      </w:r>
      <w:r w:rsidR="004E50F1" w:rsidRPr="28129BB5">
        <w:rPr>
          <w:sz w:val="22"/>
          <w:szCs w:val="22"/>
        </w:rPr>
        <w:t xml:space="preserve"> management</w:t>
      </w:r>
      <w:r w:rsidR="00AA20F4" w:rsidRPr="28129BB5">
        <w:rPr>
          <w:sz w:val="22"/>
          <w:szCs w:val="22"/>
        </w:rPr>
        <w:t xml:space="preserve"> </w:t>
      </w:r>
      <w:r w:rsidR="004E50F1" w:rsidRPr="28129BB5">
        <w:rPr>
          <w:sz w:val="22"/>
          <w:szCs w:val="22"/>
        </w:rPr>
        <w:t>experience</w:t>
      </w:r>
      <w:r w:rsidR="00C43823">
        <w:rPr>
          <w:sz w:val="22"/>
          <w:szCs w:val="22"/>
        </w:rPr>
        <w:t>.</w:t>
      </w:r>
      <w:r w:rsidR="00AA20F4" w:rsidRPr="28129BB5">
        <w:rPr>
          <w:sz w:val="22"/>
          <w:szCs w:val="22"/>
        </w:rPr>
        <w:t xml:space="preserve"> </w:t>
      </w:r>
      <w:r w:rsidR="00436F4C" w:rsidRPr="28129BB5">
        <w:rPr>
          <w:sz w:val="22"/>
          <w:szCs w:val="22"/>
        </w:rPr>
        <w:t>This person ha</w:t>
      </w:r>
      <w:r w:rsidR="0013295B">
        <w:rPr>
          <w:sz w:val="22"/>
          <w:szCs w:val="22"/>
        </w:rPr>
        <w:t>s</w:t>
      </w:r>
      <w:r w:rsidR="00436F4C" w:rsidRPr="28129BB5">
        <w:rPr>
          <w:sz w:val="22"/>
          <w:szCs w:val="22"/>
        </w:rPr>
        <w:t xml:space="preserve"> a desire to grow their career with a progressive goal-oriented organization focused on expanding </w:t>
      </w:r>
      <w:r w:rsidR="00885281" w:rsidRPr="28129BB5">
        <w:rPr>
          <w:sz w:val="22"/>
          <w:szCs w:val="22"/>
        </w:rPr>
        <w:t xml:space="preserve">multimodal </w:t>
      </w:r>
      <w:r w:rsidR="00436F4C" w:rsidRPr="28129BB5">
        <w:rPr>
          <w:sz w:val="22"/>
          <w:szCs w:val="22"/>
        </w:rPr>
        <w:t xml:space="preserve">transportation options for the public. </w:t>
      </w:r>
      <w:r w:rsidR="00516D0D" w:rsidRPr="28129BB5">
        <w:rPr>
          <w:sz w:val="22"/>
          <w:szCs w:val="22"/>
        </w:rPr>
        <w:t>The successful candidate will have strong collaborative and problem</w:t>
      </w:r>
      <w:r w:rsidR="00175B14" w:rsidRPr="28129BB5">
        <w:rPr>
          <w:sz w:val="22"/>
          <w:szCs w:val="22"/>
        </w:rPr>
        <w:t>-</w:t>
      </w:r>
      <w:r w:rsidR="00516D0D" w:rsidRPr="28129BB5">
        <w:rPr>
          <w:sz w:val="22"/>
          <w:szCs w:val="22"/>
        </w:rPr>
        <w:t xml:space="preserve">solving skills and enjoy working with multiple partners to build consensus, communicate and identify technically feasible solutions that are acceptable to the public and elected officials. </w:t>
      </w:r>
      <w:r w:rsidR="00DE444E" w:rsidRPr="28129BB5">
        <w:rPr>
          <w:sz w:val="22"/>
          <w:szCs w:val="22"/>
        </w:rPr>
        <w:t>Th</w:t>
      </w:r>
      <w:r w:rsidR="00C54771" w:rsidRPr="28129BB5">
        <w:rPr>
          <w:sz w:val="22"/>
          <w:szCs w:val="22"/>
        </w:rPr>
        <w:t xml:space="preserve">is person </w:t>
      </w:r>
      <w:r w:rsidR="189615AB" w:rsidRPr="28129BB5">
        <w:rPr>
          <w:sz w:val="22"/>
          <w:szCs w:val="22"/>
        </w:rPr>
        <w:t xml:space="preserve">should enjoy </w:t>
      </w:r>
      <w:r w:rsidR="00DE444E" w:rsidRPr="28129BB5">
        <w:rPr>
          <w:sz w:val="22"/>
          <w:szCs w:val="22"/>
        </w:rPr>
        <w:t>working in a fast-paced environment, often as part of a team</w:t>
      </w:r>
      <w:r w:rsidR="00BD02EA" w:rsidRPr="28129BB5">
        <w:rPr>
          <w:sz w:val="22"/>
          <w:szCs w:val="22"/>
        </w:rPr>
        <w:t>.</w:t>
      </w:r>
      <w:r w:rsidR="00DE444E" w:rsidRPr="28129BB5">
        <w:rPr>
          <w:sz w:val="22"/>
          <w:szCs w:val="22"/>
        </w:rPr>
        <w:t xml:space="preserve"> Candidates should have strong written and verbal communication</w:t>
      </w:r>
      <w:r w:rsidR="7D5C23DB" w:rsidRPr="28129BB5">
        <w:rPr>
          <w:sz w:val="22"/>
          <w:szCs w:val="22"/>
        </w:rPr>
        <w:t xml:space="preserve"> skills</w:t>
      </w:r>
      <w:r w:rsidR="00DE444E" w:rsidRPr="28129BB5">
        <w:rPr>
          <w:sz w:val="22"/>
          <w:szCs w:val="22"/>
        </w:rPr>
        <w:t>.</w:t>
      </w:r>
    </w:p>
    <w:p w14:paraId="09F95836" w14:textId="058E518F" w:rsidR="00DE444E" w:rsidRPr="006E6702" w:rsidRDefault="00DE444E" w:rsidP="28129BB5">
      <w:pPr>
        <w:spacing w:line="286" w:lineRule="auto"/>
        <w:jc w:val="both"/>
        <w:rPr>
          <w:color w:val="000000" w:themeColor="text1"/>
        </w:rPr>
      </w:pPr>
      <w:r w:rsidRPr="28129BB5">
        <w:rPr>
          <w:sz w:val="22"/>
          <w:szCs w:val="22"/>
        </w:rPr>
        <w:t xml:space="preserve">The successful candidate will hold a </w:t>
      </w:r>
      <w:r w:rsidR="26E00B0A" w:rsidRPr="28129BB5">
        <w:rPr>
          <w:sz w:val="22"/>
          <w:szCs w:val="22"/>
        </w:rPr>
        <w:t>bachelor's degree</w:t>
      </w:r>
      <w:r w:rsidRPr="28129BB5">
        <w:rPr>
          <w:sz w:val="22"/>
          <w:szCs w:val="22"/>
        </w:rPr>
        <w:t xml:space="preserve"> in Planning,</w:t>
      </w:r>
      <w:r w:rsidR="004E6E3B">
        <w:rPr>
          <w:sz w:val="22"/>
          <w:szCs w:val="22"/>
        </w:rPr>
        <w:t xml:space="preserve"> Political Science, </w:t>
      </w:r>
      <w:r w:rsidR="53D69317" w:rsidRPr="28129BB5">
        <w:rPr>
          <w:sz w:val="22"/>
          <w:szCs w:val="22"/>
        </w:rPr>
        <w:t xml:space="preserve">Public </w:t>
      </w:r>
      <w:r w:rsidR="004E6E3B" w:rsidRPr="28129BB5">
        <w:rPr>
          <w:sz w:val="22"/>
          <w:szCs w:val="22"/>
        </w:rPr>
        <w:t>Administration,</w:t>
      </w:r>
      <w:r w:rsidR="53D69317" w:rsidRPr="28129BB5">
        <w:rPr>
          <w:sz w:val="22"/>
          <w:szCs w:val="22"/>
        </w:rPr>
        <w:t xml:space="preserve"> </w:t>
      </w:r>
      <w:r w:rsidRPr="28129BB5">
        <w:rPr>
          <w:sz w:val="22"/>
          <w:szCs w:val="22"/>
        </w:rPr>
        <w:t xml:space="preserve">or </w:t>
      </w:r>
      <w:r w:rsidR="4704E7A8" w:rsidRPr="28129BB5">
        <w:rPr>
          <w:sz w:val="22"/>
          <w:szCs w:val="22"/>
        </w:rPr>
        <w:t xml:space="preserve">a </w:t>
      </w:r>
      <w:r w:rsidRPr="28129BB5">
        <w:rPr>
          <w:sz w:val="22"/>
          <w:szCs w:val="22"/>
        </w:rPr>
        <w:t xml:space="preserve">related field plus </w:t>
      </w:r>
      <w:r w:rsidR="004E6E3B">
        <w:rPr>
          <w:sz w:val="22"/>
          <w:szCs w:val="22"/>
        </w:rPr>
        <w:t>two</w:t>
      </w:r>
      <w:r w:rsidR="00BD02EA" w:rsidRPr="28129BB5">
        <w:rPr>
          <w:sz w:val="22"/>
          <w:szCs w:val="22"/>
        </w:rPr>
        <w:t xml:space="preserve"> </w:t>
      </w:r>
      <w:r w:rsidRPr="28129BB5">
        <w:rPr>
          <w:sz w:val="22"/>
          <w:szCs w:val="22"/>
        </w:rPr>
        <w:t>(</w:t>
      </w:r>
      <w:r w:rsidR="004E6E3B">
        <w:rPr>
          <w:sz w:val="22"/>
          <w:szCs w:val="22"/>
        </w:rPr>
        <w:t>2</w:t>
      </w:r>
      <w:r w:rsidRPr="28129BB5">
        <w:rPr>
          <w:sz w:val="22"/>
          <w:szCs w:val="22"/>
        </w:rPr>
        <w:t xml:space="preserve">) years of </w:t>
      </w:r>
      <w:r w:rsidR="00516D0D" w:rsidRPr="28129BB5">
        <w:rPr>
          <w:sz w:val="22"/>
          <w:szCs w:val="22"/>
        </w:rPr>
        <w:t xml:space="preserve">responsible </w:t>
      </w:r>
      <w:r w:rsidRPr="28129BB5">
        <w:rPr>
          <w:sz w:val="22"/>
          <w:szCs w:val="22"/>
        </w:rPr>
        <w:t xml:space="preserve">experience in </w:t>
      </w:r>
      <w:r w:rsidR="00516D0D" w:rsidRPr="28129BB5">
        <w:rPr>
          <w:sz w:val="22"/>
          <w:szCs w:val="22"/>
        </w:rPr>
        <w:t xml:space="preserve">project management, </w:t>
      </w:r>
      <w:r w:rsidR="004E50F1" w:rsidRPr="28129BB5">
        <w:rPr>
          <w:sz w:val="22"/>
          <w:szCs w:val="22"/>
        </w:rPr>
        <w:t>planning</w:t>
      </w:r>
      <w:r w:rsidRPr="28129BB5">
        <w:rPr>
          <w:sz w:val="22"/>
          <w:szCs w:val="22"/>
        </w:rPr>
        <w:t xml:space="preserve">, </w:t>
      </w:r>
      <w:r w:rsidR="004417E3">
        <w:rPr>
          <w:sz w:val="22"/>
          <w:szCs w:val="22"/>
        </w:rPr>
        <w:t xml:space="preserve">government, </w:t>
      </w:r>
      <w:r w:rsidRPr="28129BB5">
        <w:rPr>
          <w:sz w:val="22"/>
          <w:szCs w:val="22"/>
        </w:rPr>
        <w:t>or related work.</w:t>
      </w:r>
      <w:r w:rsidR="49B48B80" w:rsidRPr="28129BB5">
        <w:rPr>
          <w:rFonts w:eastAsia="Calibri"/>
          <w:color w:val="000000" w:themeColor="text1"/>
          <w:sz w:val="22"/>
          <w:szCs w:val="22"/>
        </w:rPr>
        <w:t xml:space="preserve"> Candidates with an equivalent combination of relevant training and experience that provides the requisite knowledge, skills, and abilities for this job should apply.  </w:t>
      </w:r>
    </w:p>
    <w:p w14:paraId="360356D6" w14:textId="77777777" w:rsidR="007175CC" w:rsidRPr="0070797B" w:rsidRDefault="007175CC" w:rsidP="007175CC">
      <w:pPr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Benefits</w:t>
      </w:r>
    </w:p>
    <w:p w14:paraId="392725C3" w14:textId="77777777" w:rsidR="007175CC" w:rsidRDefault="007175CC" w:rsidP="007175C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The Broward MPO offers a generous compensation package. Benefits include:</w:t>
      </w:r>
    </w:p>
    <w:p w14:paraId="2DE07166" w14:textId="339C33B1" w:rsidR="007175CC" w:rsidRDefault="002A2DED" w:rsidP="00644613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Paid health insurance </w:t>
      </w:r>
      <w:r w:rsidR="007175CC">
        <w:rPr>
          <w:sz w:val="22"/>
          <w:szCs w:val="22"/>
        </w:rPr>
        <w:t>(subsidized family coverage)</w:t>
      </w:r>
    </w:p>
    <w:p w14:paraId="166B1B71" w14:textId="1B13BBD9" w:rsidR="007175CC" w:rsidRDefault="002A2DED" w:rsidP="00644613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Paid s</w:t>
      </w:r>
      <w:r w:rsidR="007175CC">
        <w:rPr>
          <w:sz w:val="22"/>
          <w:szCs w:val="22"/>
        </w:rPr>
        <w:t>hort</w:t>
      </w:r>
      <w:r>
        <w:rPr>
          <w:sz w:val="22"/>
          <w:szCs w:val="22"/>
        </w:rPr>
        <w:t>- and long</w:t>
      </w:r>
      <w:r w:rsidR="007175CC">
        <w:rPr>
          <w:sz w:val="22"/>
          <w:szCs w:val="22"/>
        </w:rPr>
        <w:t>-term disability</w:t>
      </w:r>
    </w:p>
    <w:p w14:paraId="2E1D4C86" w14:textId="47700818" w:rsidR="007175CC" w:rsidRDefault="002A2DED" w:rsidP="00644613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Paid l</w:t>
      </w:r>
      <w:r w:rsidR="007175CC">
        <w:rPr>
          <w:sz w:val="22"/>
          <w:szCs w:val="22"/>
        </w:rPr>
        <w:t>ife insurance</w:t>
      </w:r>
    </w:p>
    <w:p w14:paraId="350D8BB8" w14:textId="051C648C" w:rsidR="007175CC" w:rsidRDefault="002A2DED" w:rsidP="00644613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Paid </w:t>
      </w:r>
      <w:r w:rsidR="00EC6776">
        <w:rPr>
          <w:sz w:val="22"/>
          <w:szCs w:val="22"/>
        </w:rPr>
        <w:t>time off</w:t>
      </w:r>
      <w:r>
        <w:rPr>
          <w:sz w:val="22"/>
          <w:szCs w:val="22"/>
        </w:rPr>
        <w:t xml:space="preserve"> and sick leave </w:t>
      </w:r>
    </w:p>
    <w:p w14:paraId="535C1E8D" w14:textId="009B7B13" w:rsidR="007175CC" w:rsidRPr="002A2DED" w:rsidRDefault="00B21347" w:rsidP="00644613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7175CC" w:rsidRPr="002A2DED">
        <w:rPr>
          <w:sz w:val="22"/>
          <w:szCs w:val="22"/>
        </w:rPr>
        <w:t>aid holidays</w:t>
      </w:r>
      <w:r w:rsidR="002A2DED" w:rsidRPr="002A2DED">
        <w:rPr>
          <w:sz w:val="22"/>
          <w:szCs w:val="22"/>
        </w:rPr>
        <w:t xml:space="preserve"> and </w:t>
      </w:r>
      <w:r w:rsidR="007175CC" w:rsidRPr="002A2DED">
        <w:rPr>
          <w:sz w:val="22"/>
          <w:szCs w:val="22"/>
        </w:rPr>
        <w:t>3 personal days</w:t>
      </w:r>
    </w:p>
    <w:p w14:paraId="584B5E2F" w14:textId="77777777" w:rsidR="007175CC" w:rsidRDefault="007175CC" w:rsidP="00644613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Florida Retirement System (FRS)</w:t>
      </w:r>
    </w:p>
    <w:p w14:paraId="5E690CA3" w14:textId="5C431332" w:rsidR="007175CC" w:rsidRDefault="002A2DED" w:rsidP="00644613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Optional </w:t>
      </w:r>
      <w:r w:rsidR="007175CC">
        <w:rPr>
          <w:sz w:val="22"/>
          <w:szCs w:val="22"/>
        </w:rPr>
        <w:t>457 deferred compensation plan</w:t>
      </w:r>
    </w:p>
    <w:p w14:paraId="1444514A" w14:textId="7DBDD84F" w:rsidR="002A2DED" w:rsidRDefault="002A2DED" w:rsidP="00644613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Optional </w:t>
      </w:r>
      <w:r w:rsidR="00EC6776">
        <w:rPr>
          <w:sz w:val="22"/>
          <w:szCs w:val="22"/>
        </w:rPr>
        <w:t>h</w:t>
      </w:r>
      <w:r>
        <w:rPr>
          <w:sz w:val="22"/>
          <w:szCs w:val="22"/>
        </w:rPr>
        <w:t xml:space="preserve">ealth and </w:t>
      </w:r>
      <w:r w:rsidR="00EC6776">
        <w:rPr>
          <w:sz w:val="22"/>
          <w:szCs w:val="22"/>
        </w:rPr>
        <w:t>d</w:t>
      </w:r>
      <w:r>
        <w:rPr>
          <w:sz w:val="22"/>
          <w:szCs w:val="22"/>
        </w:rPr>
        <w:t xml:space="preserve">ependent </w:t>
      </w:r>
      <w:r w:rsidR="00EC6776">
        <w:rPr>
          <w:sz w:val="22"/>
          <w:szCs w:val="22"/>
        </w:rPr>
        <w:t>c</w:t>
      </w:r>
      <w:r>
        <w:rPr>
          <w:sz w:val="22"/>
          <w:szCs w:val="22"/>
        </w:rPr>
        <w:t xml:space="preserve">are </w:t>
      </w:r>
      <w:r w:rsidR="00EC6776">
        <w:rPr>
          <w:sz w:val="22"/>
          <w:szCs w:val="22"/>
        </w:rPr>
        <w:t>flexible saving accounts</w:t>
      </w:r>
    </w:p>
    <w:p w14:paraId="7F16A1B4" w14:textId="77777777" w:rsidR="007175CC" w:rsidRDefault="007175CC" w:rsidP="00644613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Employee development opportunities</w:t>
      </w:r>
    </w:p>
    <w:p w14:paraId="22466416" w14:textId="77777777" w:rsidR="007175CC" w:rsidRDefault="007175CC" w:rsidP="00644613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Flexible work schedules </w:t>
      </w:r>
    </w:p>
    <w:p w14:paraId="3F64AED1" w14:textId="77777777" w:rsidR="00644613" w:rsidRPr="00644613" w:rsidRDefault="00644613" w:rsidP="007175CC">
      <w:pPr>
        <w:rPr>
          <w:b/>
          <w:bCs/>
          <w:i/>
          <w:iCs/>
          <w:sz w:val="6"/>
          <w:szCs w:val="28"/>
        </w:rPr>
      </w:pPr>
    </w:p>
    <w:p w14:paraId="017A76D7" w14:textId="4D408615" w:rsidR="007175CC" w:rsidRPr="0070797B" w:rsidRDefault="007175CC" w:rsidP="007175CC">
      <w:pPr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To Apply</w:t>
      </w:r>
    </w:p>
    <w:p w14:paraId="522DB739" w14:textId="77777777" w:rsidR="007175CC" w:rsidRDefault="007175CC" w:rsidP="007175CC">
      <w:pPr>
        <w:rPr>
          <w:sz w:val="22"/>
          <w:szCs w:val="22"/>
        </w:rPr>
      </w:pPr>
      <w:r>
        <w:rPr>
          <w:sz w:val="22"/>
          <w:szCs w:val="22"/>
        </w:rPr>
        <w:t xml:space="preserve">Please visit </w:t>
      </w:r>
      <w:hyperlink r:id="rId12" w:history="1">
        <w:r w:rsidRPr="004A448D">
          <w:rPr>
            <w:rStyle w:val="Hyperlink"/>
            <w:b/>
            <w:bCs/>
            <w:sz w:val="22"/>
            <w:szCs w:val="22"/>
          </w:rPr>
          <w:t>http://browardmpo.org/index.php/employment-opportunities</w:t>
        </w:r>
      </w:hyperlink>
      <w:r>
        <w:rPr>
          <w:b/>
          <w:bCs/>
          <w:color w:val="0070C0"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sectPr w:rsidR="007175CC" w:rsidSect="00644613">
      <w:headerReference w:type="default" r:id="rId13"/>
      <w:footerReference w:type="default" r:id="rId14"/>
      <w:pgSz w:w="12240" w:h="15840"/>
      <w:pgMar w:top="2520" w:right="1440" w:bottom="1530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64CFE" w14:textId="77777777" w:rsidR="00A04693" w:rsidRDefault="00A04693" w:rsidP="00B30773">
      <w:pPr>
        <w:spacing w:after="0" w:line="240" w:lineRule="auto"/>
      </w:pPr>
      <w:r>
        <w:separator/>
      </w:r>
    </w:p>
  </w:endnote>
  <w:endnote w:type="continuationSeparator" w:id="0">
    <w:p w14:paraId="7A3578CB" w14:textId="77777777" w:rsidR="00A04693" w:rsidRDefault="00A04693" w:rsidP="00B3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DB0C" w14:textId="77777777" w:rsidR="00B30773" w:rsidRDefault="00B307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8816E3" wp14:editId="7E00DE35">
              <wp:simplePos x="0" y="0"/>
              <wp:positionH relativeFrom="column">
                <wp:posOffset>-629920</wp:posOffset>
              </wp:positionH>
              <wp:positionV relativeFrom="paragraph">
                <wp:posOffset>-356870</wp:posOffset>
              </wp:positionV>
              <wp:extent cx="7107555" cy="836930"/>
              <wp:effectExtent l="0" t="0" r="0" b="12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7555" cy="836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3EB89E" w14:textId="77777777" w:rsidR="00B30773" w:rsidRPr="00B30773" w:rsidRDefault="00B30773" w:rsidP="007175CC">
                          <w:pPr>
                            <w:pStyle w:val="BasicParagraph"/>
                            <w:jc w:val="center"/>
                            <w:rPr>
                              <w:rFonts w:ascii="Gotham Medium" w:hAnsi="Gotham Medium" w:cs="Gotham Medium"/>
                              <w:color w:val="0054A4"/>
                              <w:sz w:val="18"/>
                              <w:szCs w:val="18"/>
                            </w:rPr>
                          </w:pPr>
                          <w:r w:rsidRPr="00B30773">
                            <w:rPr>
                              <w:rFonts w:ascii="Gotham Medium" w:hAnsi="Gotham Medium" w:cs="Gotham Medium"/>
                              <w:color w:val="0054A4"/>
                              <w:sz w:val="18"/>
                              <w:szCs w:val="18"/>
                            </w:rPr>
                            <w:t xml:space="preserve">Trade Centre South | 100 </w:t>
                          </w:r>
                          <w:r w:rsidR="00747117">
                            <w:rPr>
                              <w:rFonts w:ascii="Gotham Medium" w:hAnsi="Gotham Medium" w:cs="Gotham Medium"/>
                              <w:color w:val="0054A4"/>
                              <w:sz w:val="18"/>
                              <w:szCs w:val="18"/>
                            </w:rPr>
                            <w:t>West Cypress Creek Road, Suite 6</w:t>
                          </w:r>
                          <w:r w:rsidRPr="00B30773">
                            <w:rPr>
                              <w:rFonts w:ascii="Gotham Medium" w:hAnsi="Gotham Medium" w:cs="Gotham Medium"/>
                              <w:color w:val="0054A4"/>
                              <w:sz w:val="18"/>
                              <w:szCs w:val="18"/>
                            </w:rPr>
                            <w:t xml:space="preserve">50 | Fort Lauderdale, FL 33309-2122 | </w:t>
                          </w:r>
                          <w:r w:rsidR="00100675">
                            <w:rPr>
                              <w:rFonts w:ascii="Gotham Medium" w:hAnsi="Gotham Medium" w:cs="Gotham Medium"/>
                              <w:color w:val="0054A4"/>
                              <w:sz w:val="18"/>
                              <w:szCs w:val="18"/>
                            </w:rPr>
                            <w:t>B</w:t>
                          </w:r>
                          <w:r w:rsidRPr="00B30773">
                            <w:rPr>
                              <w:rFonts w:ascii="Gotham Medium" w:hAnsi="Gotham Medium" w:cs="Gotham Medium"/>
                              <w:color w:val="0054A4"/>
                              <w:sz w:val="18"/>
                              <w:szCs w:val="18"/>
                            </w:rPr>
                            <w:t>roward</w:t>
                          </w:r>
                          <w:r w:rsidR="00100675">
                            <w:rPr>
                              <w:rFonts w:ascii="Gotham Medium" w:hAnsi="Gotham Medium" w:cs="Gotham Medium"/>
                              <w:color w:val="0054A4"/>
                              <w:sz w:val="18"/>
                              <w:szCs w:val="18"/>
                            </w:rPr>
                            <w:t>MPO</w:t>
                          </w:r>
                          <w:r w:rsidRPr="00B30773">
                            <w:rPr>
                              <w:rFonts w:ascii="Gotham Medium" w:hAnsi="Gotham Medium" w:cs="Gotham Medium"/>
                              <w:color w:val="0054A4"/>
                              <w:sz w:val="18"/>
                              <w:szCs w:val="18"/>
                            </w:rPr>
                            <w:t>.org</w:t>
                          </w:r>
                        </w:p>
                        <w:p w14:paraId="5D3D3115" w14:textId="59B807FD" w:rsidR="00B30773" w:rsidRPr="00B30773" w:rsidRDefault="00B30773" w:rsidP="007175CC">
                          <w:pPr>
                            <w:pStyle w:val="BasicParagraph"/>
                            <w:jc w:val="center"/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  <w:t xml:space="preserve">For complaints, questions or concerns about civil rights or nondiscrimination; or for special requests under the Americans with Disabilities Act, </w:t>
                          </w:r>
                          <w:r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  <w:br/>
                            <w:t xml:space="preserve">please contact </w:t>
                          </w:r>
                          <w:r w:rsidR="00CD63EA"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  <w:t>Erica Lychak</w:t>
                          </w:r>
                          <w:r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  <w:t xml:space="preserve">, </w:t>
                          </w:r>
                          <w:r w:rsidR="003B680E" w:rsidRPr="003B680E"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  <w:t>Title VI Coordinator</w:t>
                          </w:r>
                          <w:r w:rsidR="003B680E"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  <w:t>at (954) 876-00</w:t>
                          </w:r>
                          <w:r w:rsidR="00CD63EA"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  <w:t>58</w:t>
                          </w:r>
                          <w:r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  <w:t xml:space="preserve"> or </w:t>
                          </w:r>
                          <w:r w:rsidR="00CD63EA"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  <w:t>lychake</w:t>
                          </w:r>
                          <w:r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  <w:t>@browardmpo.org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816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9.6pt;margin-top:-28.1pt;width:559.65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" filled="f" stroked="f" strokeweight=".5pt">
              <v:textbox>
                <w:txbxContent>
                  <w:p w14:paraId="0C3EB89E" w14:textId="77777777" w:rsidR="00B30773" w:rsidRPr="00B30773" w:rsidRDefault="00B30773" w:rsidP="007175CC">
                    <w:pPr>
                      <w:pStyle w:val="BasicParagraph"/>
                      <w:jc w:val="center"/>
                      <w:rPr>
                        <w:rFonts w:ascii="Gotham Medium" w:hAnsi="Gotham Medium" w:cs="Gotham Medium"/>
                        <w:color w:val="0054A4"/>
                        <w:sz w:val="18"/>
                        <w:szCs w:val="18"/>
                      </w:rPr>
                    </w:pPr>
                    <w:r w:rsidRPr="00B30773">
                      <w:rPr>
                        <w:rFonts w:ascii="Gotham Medium" w:hAnsi="Gotham Medium" w:cs="Gotham Medium"/>
                        <w:color w:val="0054A4"/>
                        <w:sz w:val="18"/>
                        <w:szCs w:val="18"/>
                      </w:rPr>
                      <w:t xml:space="preserve">Trade Centre South | 100 </w:t>
                    </w:r>
                    <w:r w:rsidR="00747117">
                      <w:rPr>
                        <w:rFonts w:ascii="Gotham Medium" w:hAnsi="Gotham Medium" w:cs="Gotham Medium"/>
                        <w:color w:val="0054A4"/>
                        <w:sz w:val="18"/>
                        <w:szCs w:val="18"/>
                      </w:rPr>
                      <w:t>West Cypress Creek Road, Suite 6</w:t>
                    </w:r>
                    <w:r w:rsidRPr="00B30773">
                      <w:rPr>
                        <w:rFonts w:ascii="Gotham Medium" w:hAnsi="Gotham Medium" w:cs="Gotham Medium"/>
                        <w:color w:val="0054A4"/>
                        <w:sz w:val="18"/>
                        <w:szCs w:val="18"/>
                      </w:rPr>
                      <w:t xml:space="preserve">50 | Fort Lauderdale, FL 33309-2122 | </w:t>
                    </w:r>
                    <w:r w:rsidR="00100675">
                      <w:rPr>
                        <w:rFonts w:ascii="Gotham Medium" w:hAnsi="Gotham Medium" w:cs="Gotham Medium"/>
                        <w:color w:val="0054A4"/>
                        <w:sz w:val="18"/>
                        <w:szCs w:val="18"/>
                      </w:rPr>
                      <w:t>B</w:t>
                    </w:r>
                    <w:r w:rsidRPr="00B30773">
                      <w:rPr>
                        <w:rFonts w:ascii="Gotham Medium" w:hAnsi="Gotham Medium" w:cs="Gotham Medium"/>
                        <w:color w:val="0054A4"/>
                        <w:sz w:val="18"/>
                        <w:szCs w:val="18"/>
                      </w:rPr>
                      <w:t>roward</w:t>
                    </w:r>
                    <w:r w:rsidR="00100675">
                      <w:rPr>
                        <w:rFonts w:ascii="Gotham Medium" w:hAnsi="Gotham Medium" w:cs="Gotham Medium"/>
                        <w:color w:val="0054A4"/>
                        <w:sz w:val="18"/>
                        <w:szCs w:val="18"/>
                      </w:rPr>
                      <w:t>MPO</w:t>
                    </w:r>
                    <w:r w:rsidRPr="00B30773">
                      <w:rPr>
                        <w:rFonts w:ascii="Gotham Medium" w:hAnsi="Gotham Medium" w:cs="Gotham Medium"/>
                        <w:color w:val="0054A4"/>
                        <w:sz w:val="18"/>
                        <w:szCs w:val="18"/>
                      </w:rPr>
                      <w:t>.org</w:t>
                    </w:r>
                  </w:p>
                  <w:p w14:paraId="5D3D3115" w14:textId="59B807FD" w:rsidR="00B30773" w:rsidRPr="00B30773" w:rsidRDefault="00B30773" w:rsidP="007175CC">
                    <w:pPr>
                      <w:pStyle w:val="BasicParagraph"/>
                      <w:jc w:val="center"/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</w:pPr>
                    <w:r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  <w:t xml:space="preserve">For complaints, questions or concerns about civil rights or nondiscrimination; or for special requests under the Americans with Disabilities Act, </w:t>
                    </w:r>
                    <w:r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  <w:br/>
                      <w:t xml:space="preserve">please contact </w:t>
                    </w:r>
                    <w:r w:rsidR="00CD63EA"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  <w:t>Erica Lychak</w:t>
                    </w:r>
                    <w:r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  <w:t xml:space="preserve">, </w:t>
                    </w:r>
                    <w:r w:rsidR="003B680E" w:rsidRPr="003B680E"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  <w:t>Title VI Coordinator</w:t>
                    </w:r>
                    <w:r w:rsidR="003B680E"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  <w:t>at (954) 876-00</w:t>
                    </w:r>
                    <w:r w:rsidR="00CD63EA"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  <w:t>58</w:t>
                    </w:r>
                    <w:r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  <w:t xml:space="preserve"> or </w:t>
                    </w:r>
                    <w:r w:rsidR="00CD63EA"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  <w:t>lychake</w:t>
                    </w:r>
                    <w:r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  <w:t>@browardmpo.org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6783B" w14:textId="77777777" w:rsidR="00A04693" w:rsidRDefault="00A04693" w:rsidP="00B30773">
      <w:pPr>
        <w:spacing w:after="0" w:line="240" w:lineRule="auto"/>
      </w:pPr>
      <w:r>
        <w:separator/>
      </w:r>
    </w:p>
  </w:footnote>
  <w:footnote w:type="continuationSeparator" w:id="0">
    <w:p w14:paraId="29A2DC61" w14:textId="77777777" w:rsidR="00A04693" w:rsidRDefault="00A04693" w:rsidP="00B3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C6B93" w14:textId="5FB77E7D" w:rsidR="00B30773" w:rsidRDefault="00354E4B" w:rsidP="006E1C23">
    <w:pPr>
      <w:pStyle w:val="Header"/>
    </w:pPr>
    <w:r>
      <w:rPr>
        <w:noProof/>
      </w:rPr>
      <w:drawing>
        <wp:inline distT="0" distB="0" distL="0" distR="0" wp14:anchorId="4FC85622" wp14:editId="539D31B0">
          <wp:extent cx="2571750" cy="989919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agli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9" t="7156" r="3664" b="6082"/>
                  <a:stretch/>
                </pic:blipFill>
                <pic:spPr bwMode="auto">
                  <a:xfrm>
                    <a:off x="0" y="0"/>
                    <a:ext cx="2586305" cy="9955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A37EC">
      <w:tab/>
    </w:r>
    <w:r w:rsidR="000A37EC">
      <w:tab/>
    </w:r>
    <w:r w:rsidR="28129BB5">
      <w:rPr>
        <w:sz w:val="12"/>
        <w:szCs w:val="12"/>
      </w:rPr>
      <w:t>3/1/2021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74E"/>
    <w:multiLevelType w:val="hybridMultilevel"/>
    <w:tmpl w:val="E8A0D44C"/>
    <w:lvl w:ilvl="0" w:tplc="15E206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A4F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50E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E3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C8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A3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48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65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AD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22E7"/>
    <w:multiLevelType w:val="hybridMultilevel"/>
    <w:tmpl w:val="4402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E21"/>
    <w:multiLevelType w:val="hybridMultilevel"/>
    <w:tmpl w:val="4C90C2A4"/>
    <w:lvl w:ilvl="0" w:tplc="B5787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6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2E9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43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20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AD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01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06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8A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75784"/>
    <w:multiLevelType w:val="hybridMultilevel"/>
    <w:tmpl w:val="6FCC7308"/>
    <w:lvl w:ilvl="0" w:tplc="75DE48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34F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4D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C1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47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23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6B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05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E6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B540F"/>
    <w:multiLevelType w:val="hybridMultilevel"/>
    <w:tmpl w:val="141A9D98"/>
    <w:lvl w:ilvl="0" w:tplc="6D84F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AB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03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21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EC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E9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7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8C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80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75ED8"/>
    <w:multiLevelType w:val="hybridMultilevel"/>
    <w:tmpl w:val="BA747704"/>
    <w:lvl w:ilvl="0" w:tplc="4AD2D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EC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38B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2C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4A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A8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68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8C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24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04"/>
    <w:rsid w:val="00024243"/>
    <w:rsid w:val="00084046"/>
    <w:rsid w:val="00092D2B"/>
    <w:rsid w:val="000A37EC"/>
    <w:rsid w:val="000C5C84"/>
    <w:rsid w:val="00100675"/>
    <w:rsid w:val="0013295B"/>
    <w:rsid w:val="00144876"/>
    <w:rsid w:val="00175B14"/>
    <w:rsid w:val="0018710D"/>
    <w:rsid w:val="00187BAB"/>
    <w:rsid w:val="001C2FDF"/>
    <w:rsid w:val="001F0C99"/>
    <w:rsid w:val="00223A69"/>
    <w:rsid w:val="00253CC4"/>
    <w:rsid w:val="00283F92"/>
    <w:rsid w:val="00293AAC"/>
    <w:rsid w:val="002A2DED"/>
    <w:rsid w:val="002B0CFB"/>
    <w:rsid w:val="002E4491"/>
    <w:rsid w:val="003101AF"/>
    <w:rsid w:val="00323066"/>
    <w:rsid w:val="00334846"/>
    <w:rsid w:val="00335E00"/>
    <w:rsid w:val="00354E4B"/>
    <w:rsid w:val="003B190C"/>
    <w:rsid w:val="003B680E"/>
    <w:rsid w:val="003E5DAE"/>
    <w:rsid w:val="003F29C3"/>
    <w:rsid w:val="00403840"/>
    <w:rsid w:val="00416AA0"/>
    <w:rsid w:val="00421EA9"/>
    <w:rsid w:val="00431379"/>
    <w:rsid w:val="00436F4C"/>
    <w:rsid w:val="004417E3"/>
    <w:rsid w:val="004713D5"/>
    <w:rsid w:val="00480304"/>
    <w:rsid w:val="00487F07"/>
    <w:rsid w:val="0048FD35"/>
    <w:rsid w:val="004B402C"/>
    <w:rsid w:val="004C270F"/>
    <w:rsid w:val="004E2764"/>
    <w:rsid w:val="004E386C"/>
    <w:rsid w:val="004E50F1"/>
    <w:rsid w:val="004E6E3B"/>
    <w:rsid w:val="00506F14"/>
    <w:rsid w:val="00516D0D"/>
    <w:rsid w:val="0053042C"/>
    <w:rsid w:val="0059717D"/>
    <w:rsid w:val="005A304D"/>
    <w:rsid w:val="005B666F"/>
    <w:rsid w:val="005F318B"/>
    <w:rsid w:val="005F6912"/>
    <w:rsid w:val="00615E2C"/>
    <w:rsid w:val="00644613"/>
    <w:rsid w:val="00656AB0"/>
    <w:rsid w:val="006672CB"/>
    <w:rsid w:val="006D7E5D"/>
    <w:rsid w:val="006E1C23"/>
    <w:rsid w:val="006E6702"/>
    <w:rsid w:val="006F7072"/>
    <w:rsid w:val="00716446"/>
    <w:rsid w:val="007175CC"/>
    <w:rsid w:val="007419FA"/>
    <w:rsid w:val="00746EDD"/>
    <w:rsid w:val="00747117"/>
    <w:rsid w:val="00757A67"/>
    <w:rsid w:val="0079376C"/>
    <w:rsid w:val="007E6ECD"/>
    <w:rsid w:val="008122A1"/>
    <w:rsid w:val="008605CE"/>
    <w:rsid w:val="00870413"/>
    <w:rsid w:val="008746DF"/>
    <w:rsid w:val="00885281"/>
    <w:rsid w:val="00892EAA"/>
    <w:rsid w:val="00896691"/>
    <w:rsid w:val="008D2851"/>
    <w:rsid w:val="008D442D"/>
    <w:rsid w:val="008E0C81"/>
    <w:rsid w:val="008E7817"/>
    <w:rsid w:val="009057B0"/>
    <w:rsid w:val="00930049"/>
    <w:rsid w:val="0096443C"/>
    <w:rsid w:val="00992E0F"/>
    <w:rsid w:val="009C2FD6"/>
    <w:rsid w:val="009C4996"/>
    <w:rsid w:val="009D4B28"/>
    <w:rsid w:val="009E093D"/>
    <w:rsid w:val="00A04693"/>
    <w:rsid w:val="00A3235E"/>
    <w:rsid w:val="00A32B66"/>
    <w:rsid w:val="00A523E6"/>
    <w:rsid w:val="00AA20F4"/>
    <w:rsid w:val="00AC25E7"/>
    <w:rsid w:val="00AE4221"/>
    <w:rsid w:val="00B21347"/>
    <w:rsid w:val="00B30773"/>
    <w:rsid w:val="00B619E4"/>
    <w:rsid w:val="00B64FDA"/>
    <w:rsid w:val="00B9770B"/>
    <w:rsid w:val="00BA7DB4"/>
    <w:rsid w:val="00BD02EA"/>
    <w:rsid w:val="00BD335C"/>
    <w:rsid w:val="00C43823"/>
    <w:rsid w:val="00C54771"/>
    <w:rsid w:val="00C56756"/>
    <w:rsid w:val="00C93404"/>
    <w:rsid w:val="00CA30CE"/>
    <w:rsid w:val="00CD63EA"/>
    <w:rsid w:val="00CF1410"/>
    <w:rsid w:val="00D152BF"/>
    <w:rsid w:val="00D1EE71"/>
    <w:rsid w:val="00DA75FD"/>
    <w:rsid w:val="00DC4350"/>
    <w:rsid w:val="00DC43E6"/>
    <w:rsid w:val="00DE444E"/>
    <w:rsid w:val="00E2348C"/>
    <w:rsid w:val="00E51A5B"/>
    <w:rsid w:val="00E602D1"/>
    <w:rsid w:val="00EA132C"/>
    <w:rsid w:val="00EC6776"/>
    <w:rsid w:val="00ED0177"/>
    <w:rsid w:val="00EF521E"/>
    <w:rsid w:val="00F2021F"/>
    <w:rsid w:val="00F57511"/>
    <w:rsid w:val="00F62371"/>
    <w:rsid w:val="00FA0027"/>
    <w:rsid w:val="00FA7509"/>
    <w:rsid w:val="00FB338F"/>
    <w:rsid w:val="00FF4C74"/>
    <w:rsid w:val="014765DE"/>
    <w:rsid w:val="01BA66CC"/>
    <w:rsid w:val="01CC228B"/>
    <w:rsid w:val="028C6DDB"/>
    <w:rsid w:val="0395A307"/>
    <w:rsid w:val="03DE8116"/>
    <w:rsid w:val="0450922D"/>
    <w:rsid w:val="04599A5E"/>
    <w:rsid w:val="04799E38"/>
    <w:rsid w:val="04BC899F"/>
    <w:rsid w:val="0504BBEE"/>
    <w:rsid w:val="051FBEFB"/>
    <w:rsid w:val="05499EAB"/>
    <w:rsid w:val="05689BCE"/>
    <w:rsid w:val="0571A3FF"/>
    <w:rsid w:val="06B83EB9"/>
    <w:rsid w:val="078832EF"/>
    <w:rsid w:val="07BAF18B"/>
    <w:rsid w:val="091E84BD"/>
    <w:rsid w:val="09B961D7"/>
    <w:rsid w:val="09DA8B60"/>
    <w:rsid w:val="0A60D7CD"/>
    <w:rsid w:val="0AF51016"/>
    <w:rsid w:val="0AFCCACB"/>
    <w:rsid w:val="0B878C8F"/>
    <w:rsid w:val="0BFF932F"/>
    <w:rsid w:val="0BFFB233"/>
    <w:rsid w:val="0C7CDD0D"/>
    <w:rsid w:val="0CD3C23E"/>
    <w:rsid w:val="0D8D64D6"/>
    <w:rsid w:val="0D97491C"/>
    <w:rsid w:val="0DFAC9D7"/>
    <w:rsid w:val="0E134ED5"/>
    <w:rsid w:val="0E33F05B"/>
    <w:rsid w:val="0E880CA2"/>
    <w:rsid w:val="0EE4D434"/>
    <w:rsid w:val="0F50A313"/>
    <w:rsid w:val="0F6CFD36"/>
    <w:rsid w:val="0F7115CD"/>
    <w:rsid w:val="0F8782C4"/>
    <w:rsid w:val="11AD3D8A"/>
    <w:rsid w:val="11EB0445"/>
    <w:rsid w:val="11EB0DF3"/>
    <w:rsid w:val="12080895"/>
    <w:rsid w:val="12851195"/>
    <w:rsid w:val="1366200B"/>
    <w:rsid w:val="1373782D"/>
    <w:rsid w:val="149F88C9"/>
    <w:rsid w:val="14D8F6C8"/>
    <w:rsid w:val="14E0E9E7"/>
    <w:rsid w:val="150C5DCE"/>
    <w:rsid w:val="15698000"/>
    <w:rsid w:val="15860CF4"/>
    <w:rsid w:val="159FDF18"/>
    <w:rsid w:val="16043976"/>
    <w:rsid w:val="16C81427"/>
    <w:rsid w:val="171479DA"/>
    <w:rsid w:val="172EB776"/>
    <w:rsid w:val="173BAF79"/>
    <w:rsid w:val="17C22576"/>
    <w:rsid w:val="189615AB"/>
    <w:rsid w:val="1A197BA1"/>
    <w:rsid w:val="1BA20677"/>
    <w:rsid w:val="1BA28288"/>
    <w:rsid w:val="1C3257E1"/>
    <w:rsid w:val="1C944703"/>
    <w:rsid w:val="1C997321"/>
    <w:rsid w:val="1CA786CA"/>
    <w:rsid w:val="1D096B36"/>
    <w:rsid w:val="1E2132DA"/>
    <w:rsid w:val="1E259342"/>
    <w:rsid w:val="1EC5A32B"/>
    <w:rsid w:val="1F956A7C"/>
    <w:rsid w:val="1FB03D5D"/>
    <w:rsid w:val="1FC05D3A"/>
    <w:rsid w:val="2019F397"/>
    <w:rsid w:val="20D4737E"/>
    <w:rsid w:val="2105C904"/>
    <w:rsid w:val="213CABC7"/>
    <w:rsid w:val="2189CCAA"/>
    <w:rsid w:val="2265BEEC"/>
    <w:rsid w:val="22E823EB"/>
    <w:rsid w:val="232A5E62"/>
    <w:rsid w:val="2369A553"/>
    <w:rsid w:val="23AD185C"/>
    <w:rsid w:val="2524477D"/>
    <w:rsid w:val="253F44B5"/>
    <w:rsid w:val="2548E8BD"/>
    <w:rsid w:val="265EE114"/>
    <w:rsid w:val="26E00B0A"/>
    <w:rsid w:val="2722133A"/>
    <w:rsid w:val="28129BB5"/>
    <w:rsid w:val="28B2E3D6"/>
    <w:rsid w:val="28C4517E"/>
    <w:rsid w:val="29AE6C16"/>
    <w:rsid w:val="29CFA83C"/>
    <w:rsid w:val="2A2CBDEB"/>
    <w:rsid w:val="2A8818C7"/>
    <w:rsid w:val="2B6F9C78"/>
    <w:rsid w:val="2B938901"/>
    <w:rsid w:val="2BBD06C0"/>
    <w:rsid w:val="2CF92161"/>
    <w:rsid w:val="2CFB8964"/>
    <w:rsid w:val="2D08E186"/>
    <w:rsid w:val="2E5F3844"/>
    <w:rsid w:val="2F41F75E"/>
    <w:rsid w:val="2FBE73A3"/>
    <w:rsid w:val="3081B5A0"/>
    <w:rsid w:val="30E9FA91"/>
    <w:rsid w:val="310AB1F7"/>
    <w:rsid w:val="316BAFB5"/>
    <w:rsid w:val="316DAFCB"/>
    <w:rsid w:val="3259C61C"/>
    <w:rsid w:val="326C5958"/>
    <w:rsid w:val="32E7A571"/>
    <w:rsid w:val="331E607E"/>
    <w:rsid w:val="345084A2"/>
    <w:rsid w:val="34B2BC45"/>
    <w:rsid w:val="34E8FBD8"/>
    <w:rsid w:val="34EC3C67"/>
    <w:rsid w:val="3657BDA9"/>
    <w:rsid w:val="36D63BA8"/>
    <w:rsid w:val="37E23DAB"/>
    <w:rsid w:val="37E40318"/>
    <w:rsid w:val="37EA5D07"/>
    <w:rsid w:val="380899E0"/>
    <w:rsid w:val="384947BB"/>
    <w:rsid w:val="388A2329"/>
    <w:rsid w:val="38A2D34C"/>
    <w:rsid w:val="38A9EB6E"/>
    <w:rsid w:val="3A437837"/>
    <w:rsid w:val="3A8B9E0F"/>
    <w:rsid w:val="3B5A4C6D"/>
    <w:rsid w:val="3BD44C6D"/>
    <w:rsid w:val="3BDB55F1"/>
    <w:rsid w:val="3CAB6659"/>
    <w:rsid w:val="3CDC74A5"/>
    <w:rsid w:val="3CFD5F92"/>
    <w:rsid w:val="3D05D8FD"/>
    <w:rsid w:val="3E13CD6C"/>
    <w:rsid w:val="3E19F692"/>
    <w:rsid w:val="3F9A3C46"/>
    <w:rsid w:val="3FE95E19"/>
    <w:rsid w:val="407FCD46"/>
    <w:rsid w:val="40F10B20"/>
    <w:rsid w:val="414F0AE5"/>
    <w:rsid w:val="43005DDE"/>
    <w:rsid w:val="4387C968"/>
    <w:rsid w:val="44E82542"/>
    <w:rsid w:val="45CCAAEF"/>
    <w:rsid w:val="46488FA0"/>
    <w:rsid w:val="4704E7A8"/>
    <w:rsid w:val="471E7387"/>
    <w:rsid w:val="4810E9A8"/>
    <w:rsid w:val="48367D28"/>
    <w:rsid w:val="4853AAF0"/>
    <w:rsid w:val="489D0295"/>
    <w:rsid w:val="48CBC501"/>
    <w:rsid w:val="49B48B80"/>
    <w:rsid w:val="4A684722"/>
    <w:rsid w:val="4A69C0F4"/>
    <w:rsid w:val="4A7E6062"/>
    <w:rsid w:val="4A95C618"/>
    <w:rsid w:val="4B4D628E"/>
    <w:rsid w:val="4B5B1396"/>
    <w:rsid w:val="4B8B4BB2"/>
    <w:rsid w:val="4C6D3B5B"/>
    <w:rsid w:val="4C9FAF08"/>
    <w:rsid w:val="4D011995"/>
    <w:rsid w:val="4D396D29"/>
    <w:rsid w:val="4D700E16"/>
    <w:rsid w:val="4DEBDBCB"/>
    <w:rsid w:val="4F01EE1B"/>
    <w:rsid w:val="4F2D3217"/>
    <w:rsid w:val="4F4A5CEB"/>
    <w:rsid w:val="4F5A2D1E"/>
    <w:rsid w:val="5002EEE3"/>
    <w:rsid w:val="508AA6C3"/>
    <w:rsid w:val="51264250"/>
    <w:rsid w:val="516DDC4E"/>
    <w:rsid w:val="522ABC7E"/>
    <w:rsid w:val="52FE0008"/>
    <w:rsid w:val="530D56E9"/>
    <w:rsid w:val="535FB42E"/>
    <w:rsid w:val="536CCF85"/>
    <w:rsid w:val="53D69317"/>
    <w:rsid w:val="53E7D1DD"/>
    <w:rsid w:val="54A9274A"/>
    <w:rsid w:val="54FF83A7"/>
    <w:rsid w:val="550F2AC2"/>
    <w:rsid w:val="55ABC765"/>
    <w:rsid w:val="55B3D57C"/>
    <w:rsid w:val="55B70FD2"/>
    <w:rsid w:val="55CE9035"/>
    <w:rsid w:val="5644F7AB"/>
    <w:rsid w:val="57BF2CFE"/>
    <w:rsid w:val="584F801F"/>
    <w:rsid w:val="586D456F"/>
    <w:rsid w:val="588A5B7F"/>
    <w:rsid w:val="5894FB1F"/>
    <w:rsid w:val="5A21C240"/>
    <w:rsid w:val="5A672981"/>
    <w:rsid w:val="5A85A6B2"/>
    <w:rsid w:val="5B1C4678"/>
    <w:rsid w:val="5B33BC3A"/>
    <w:rsid w:val="5BB8D5CB"/>
    <w:rsid w:val="5BFBA8DF"/>
    <w:rsid w:val="5C217713"/>
    <w:rsid w:val="5C939F3E"/>
    <w:rsid w:val="5CA5A3A8"/>
    <w:rsid w:val="5D241780"/>
    <w:rsid w:val="5D4E5D8B"/>
    <w:rsid w:val="5E613218"/>
    <w:rsid w:val="5F865148"/>
    <w:rsid w:val="5F961788"/>
    <w:rsid w:val="604169A7"/>
    <w:rsid w:val="61434ADB"/>
    <w:rsid w:val="617A0D96"/>
    <w:rsid w:val="61F6F12B"/>
    <w:rsid w:val="6257A02D"/>
    <w:rsid w:val="642D461E"/>
    <w:rsid w:val="65118087"/>
    <w:rsid w:val="661E2600"/>
    <w:rsid w:val="663B357D"/>
    <w:rsid w:val="6675BFC1"/>
    <w:rsid w:val="667CF01F"/>
    <w:rsid w:val="66E92339"/>
    <w:rsid w:val="66EBB8C9"/>
    <w:rsid w:val="67EF96C3"/>
    <w:rsid w:val="67FD8D92"/>
    <w:rsid w:val="68C9B4CF"/>
    <w:rsid w:val="68FE0165"/>
    <w:rsid w:val="6925CD9A"/>
    <w:rsid w:val="695A8D1A"/>
    <w:rsid w:val="6A19A26E"/>
    <w:rsid w:val="6A99D1C6"/>
    <w:rsid w:val="6AAB3268"/>
    <w:rsid w:val="6ADD351E"/>
    <w:rsid w:val="6B630F78"/>
    <w:rsid w:val="6B969AD1"/>
    <w:rsid w:val="6BD4518D"/>
    <w:rsid w:val="6BD687B7"/>
    <w:rsid w:val="6CE18F4B"/>
    <w:rsid w:val="6CE63F2B"/>
    <w:rsid w:val="6D35F876"/>
    <w:rsid w:val="6D648A5E"/>
    <w:rsid w:val="6E5CF398"/>
    <w:rsid w:val="6F408A29"/>
    <w:rsid w:val="6FA810EC"/>
    <w:rsid w:val="6FC7E549"/>
    <w:rsid w:val="7042E930"/>
    <w:rsid w:val="707DEED1"/>
    <w:rsid w:val="709949E8"/>
    <w:rsid w:val="70B07C4A"/>
    <w:rsid w:val="70B72BCD"/>
    <w:rsid w:val="70F831FF"/>
    <w:rsid w:val="7113E139"/>
    <w:rsid w:val="713B95DA"/>
    <w:rsid w:val="71ADCFE1"/>
    <w:rsid w:val="71C8139B"/>
    <w:rsid w:val="71FD3135"/>
    <w:rsid w:val="72549B9A"/>
    <w:rsid w:val="72C6CA83"/>
    <w:rsid w:val="72D5590E"/>
    <w:rsid w:val="733FDA8A"/>
    <w:rsid w:val="7402D9B5"/>
    <w:rsid w:val="74FFF430"/>
    <w:rsid w:val="75212463"/>
    <w:rsid w:val="7576C197"/>
    <w:rsid w:val="773D1C65"/>
    <w:rsid w:val="773D4174"/>
    <w:rsid w:val="77859EA6"/>
    <w:rsid w:val="77C11191"/>
    <w:rsid w:val="78D2C525"/>
    <w:rsid w:val="79963715"/>
    <w:rsid w:val="79B7A011"/>
    <w:rsid w:val="79C12C8C"/>
    <w:rsid w:val="7B8FA731"/>
    <w:rsid w:val="7B958553"/>
    <w:rsid w:val="7BA02216"/>
    <w:rsid w:val="7BD47DAC"/>
    <w:rsid w:val="7C8D77CF"/>
    <w:rsid w:val="7D0F30E0"/>
    <w:rsid w:val="7D5C23DB"/>
    <w:rsid w:val="7D6FFE47"/>
    <w:rsid w:val="7D81C5FE"/>
    <w:rsid w:val="7E068127"/>
    <w:rsid w:val="7E631678"/>
    <w:rsid w:val="7E72A9C4"/>
    <w:rsid w:val="7E86DE6D"/>
    <w:rsid w:val="7EC76350"/>
    <w:rsid w:val="7F0B108F"/>
    <w:rsid w:val="7F4206A9"/>
    <w:rsid w:val="7F433599"/>
    <w:rsid w:val="7FAB9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A5F33"/>
  <w15:docId w15:val="{1AF34E05-7C9B-422A-8281-E109482D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CC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73"/>
  </w:style>
  <w:style w:type="paragraph" w:styleId="Footer">
    <w:name w:val="footer"/>
    <w:basedOn w:val="Normal"/>
    <w:link w:val="FooterChar"/>
    <w:uiPriority w:val="99"/>
    <w:unhideWhenUsed/>
    <w:rsid w:val="00B30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73"/>
  </w:style>
  <w:style w:type="paragraph" w:customStyle="1" w:styleId="BasicParagraph">
    <w:name w:val="[Basic Paragraph]"/>
    <w:basedOn w:val="Normal"/>
    <w:uiPriority w:val="99"/>
    <w:rsid w:val="00B30773"/>
    <w:pPr>
      <w:spacing w:after="0"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5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7175CC"/>
    <w:rPr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7175CC"/>
    <w:rPr>
      <w:rFonts w:ascii="Calibri" w:eastAsiaTheme="minorEastAsia" w:hAnsi="Calibri" w:cs="Calibri"/>
      <w:color w:val="000000"/>
      <w:kern w:val="28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7175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5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3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3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35C"/>
    <w:rPr>
      <w:rFonts w:ascii="Calibri" w:eastAsiaTheme="minorEastAsia" w:hAnsi="Calibri" w:cs="Calibri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35C"/>
    <w:rPr>
      <w:rFonts w:ascii="Calibri" w:eastAsiaTheme="minorEastAsia" w:hAnsi="Calibri" w:cs="Calibri"/>
      <w:b/>
      <w:bCs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3F29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rowardmpo.org/index.php/employment-opportunit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rowardmpo.org/index.php/employment-opportuniti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4C38565617F448618354D0591AFDE" ma:contentTypeVersion="6" ma:contentTypeDescription="Create a new document." ma:contentTypeScope="" ma:versionID="739a52352d976c098333b32c9e6abb76">
  <xsd:schema xmlns:xsd="http://www.w3.org/2001/XMLSchema" xmlns:xs="http://www.w3.org/2001/XMLSchema" xmlns:p="http://schemas.microsoft.com/office/2006/metadata/properties" xmlns:ns2="d04dd084-8fb5-44c6-8411-83169a9dd47b" xmlns:ns3="9045fdf5-d016-4515-9054-b5d86cb7b444" targetNamespace="http://schemas.microsoft.com/office/2006/metadata/properties" ma:root="true" ma:fieldsID="930dcde3f63a0e2b33e96eb740a17848" ns2:_="" ns3:_="">
    <xsd:import namespace="d04dd084-8fb5-44c6-8411-83169a9dd47b"/>
    <xsd:import namespace="9045fdf5-d016-4515-9054-b5d86cb7b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dd084-8fb5-44c6-8411-83169a9dd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5fdf5-d016-4515-9054-b5d86cb7b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BED65-A658-4BC8-86B3-807C2A2795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F36BD-ABE1-4C31-81C0-8FC20D8E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dd084-8fb5-44c6-8411-83169a9dd47b"/>
    <ds:schemaRef ds:uri="9045fdf5-d016-4515-9054-b5d86cb7b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E4067-2396-4436-917D-73674FD6C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476BC-3AFA-4B83-8822-7906922F52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Gainor</dc:creator>
  <cp:keywords/>
  <dc:description/>
  <cp:lastModifiedBy>Hannah Bourgeois</cp:lastModifiedBy>
  <cp:revision>2</cp:revision>
  <cp:lastPrinted>2019-05-02T12:39:00Z</cp:lastPrinted>
  <dcterms:created xsi:type="dcterms:W3CDTF">2021-04-08T17:21:00Z</dcterms:created>
  <dcterms:modified xsi:type="dcterms:W3CDTF">2021-04-08T17:21:00Z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0x0101009CC4C38565617F448618354D0591AFDE</vt:lpwstr>
  </property>
</Properties>
</file>