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C5DB" w14:textId="3C22809E" w:rsidR="007175CC" w:rsidRPr="0070797B" w:rsidRDefault="004C3C68" w:rsidP="007175CC">
      <w:pPr>
        <w:spacing w:after="0"/>
        <w:rPr>
          <w:rFonts w:asciiTheme="minorHAnsi" w:hAnsiTheme="minorHAnsi"/>
          <w:b/>
          <w:sz w:val="28"/>
          <w:szCs w:val="22"/>
        </w:rPr>
      </w:pPr>
      <w:r>
        <w:rPr>
          <w:rFonts w:asciiTheme="minorHAnsi" w:hAnsiTheme="minorHAnsi"/>
          <w:b/>
          <w:sz w:val="28"/>
          <w:szCs w:val="22"/>
        </w:rPr>
        <w:t>GIS DATA PLANNER</w:t>
      </w:r>
    </w:p>
    <w:p w14:paraId="31054684" w14:textId="64623D91" w:rsidR="007175CC" w:rsidRDefault="007175CC" w:rsidP="007175CC">
      <w:pPr>
        <w:spacing w:after="0"/>
        <w:rPr>
          <w:sz w:val="22"/>
          <w:szCs w:val="22"/>
        </w:rPr>
      </w:pPr>
      <w:r>
        <w:rPr>
          <w:sz w:val="22"/>
          <w:szCs w:val="22"/>
        </w:rPr>
        <w:t>Professional A</w:t>
      </w:r>
      <w:r w:rsidR="005A304D">
        <w:rPr>
          <w:sz w:val="22"/>
          <w:szCs w:val="22"/>
        </w:rPr>
        <w:t xml:space="preserve">rea: </w:t>
      </w:r>
      <w:r w:rsidR="005A304D">
        <w:rPr>
          <w:sz w:val="22"/>
          <w:szCs w:val="22"/>
        </w:rPr>
        <w:tab/>
      </w:r>
      <w:r w:rsidR="004C3C68">
        <w:rPr>
          <w:sz w:val="22"/>
          <w:szCs w:val="22"/>
        </w:rPr>
        <w:t>Planning/GIS/Database</w:t>
      </w:r>
    </w:p>
    <w:p w14:paraId="326EF56B" w14:textId="05EC7F79" w:rsidR="007175CC" w:rsidRDefault="007175CC" w:rsidP="007175CC">
      <w:pPr>
        <w:spacing w:after="0"/>
        <w:rPr>
          <w:sz w:val="22"/>
          <w:szCs w:val="22"/>
        </w:rPr>
      </w:pPr>
      <w:r w:rsidRPr="00D974AE">
        <w:rPr>
          <w:sz w:val="22"/>
          <w:szCs w:val="22"/>
        </w:rPr>
        <w:t>Salary Ranges:</w:t>
      </w:r>
      <w:r w:rsidRPr="00D974AE">
        <w:rPr>
          <w:sz w:val="22"/>
          <w:szCs w:val="22"/>
        </w:rPr>
        <w:tab/>
      </w:r>
      <w:r w:rsidRPr="00D974AE">
        <w:rPr>
          <w:sz w:val="22"/>
          <w:szCs w:val="22"/>
        </w:rPr>
        <w:tab/>
      </w:r>
      <w:r w:rsidR="00AC25E7">
        <w:rPr>
          <w:sz w:val="22"/>
          <w:szCs w:val="22"/>
        </w:rPr>
        <w:t>$</w:t>
      </w:r>
      <w:r w:rsidR="00492958">
        <w:rPr>
          <w:sz w:val="22"/>
          <w:szCs w:val="22"/>
        </w:rPr>
        <w:t>4</w:t>
      </w:r>
      <w:r w:rsidR="00DF0406">
        <w:rPr>
          <w:sz w:val="22"/>
          <w:szCs w:val="22"/>
        </w:rPr>
        <w:t>0</w:t>
      </w:r>
      <w:r w:rsidR="00AC25E7">
        <w:rPr>
          <w:sz w:val="22"/>
          <w:szCs w:val="22"/>
        </w:rPr>
        <w:t>,000 - $</w:t>
      </w:r>
      <w:r w:rsidR="004A5B0A">
        <w:rPr>
          <w:sz w:val="22"/>
          <w:szCs w:val="22"/>
        </w:rPr>
        <w:t>65</w:t>
      </w:r>
      <w:r w:rsidR="00AC25E7">
        <w:rPr>
          <w:sz w:val="22"/>
          <w:szCs w:val="22"/>
        </w:rPr>
        <w:t xml:space="preserve">,000, </w:t>
      </w:r>
      <w:r w:rsidR="003E5DAE">
        <w:rPr>
          <w:sz w:val="22"/>
          <w:szCs w:val="22"/>
        </w:rPr>
        <w:t xml:space="preserve">depending </w:t>
      </w:r>
      <w:r w:rsidR="009D4B28">
        <w:rPr>
          <w:sz w:val="22"/>
          <w:szCs w:val="22"/>
        </w:rPr>
        <w:t>upon</w:t>
      </w:r>
      <w:r w:rsidR="003E5DAE">
        <w:rPr>
          <w:sz w:val="22"/>
          <w:szCs w:val="22"/>
        </w:rPr>
        <w:t xml:space="preserve"> qualifications</w:t>
      </w:r>
    </w:p>
    <w:p w14:paraId="65C9DDF0" w14:textId="77777777" w:rsidR="007175CC" w:rsidRDefault="007175CC" w:rsidP="007175CC">
      <w:pPr>
        <w:spacing w:after="0"/>
        <w:rPr>
          <w:sz w:val="22"/>
          <w:szCs w:val="22"/>
        </w:rPr>
      </w:pPr>
      <w:r>
        <w:rPr>
          <w:sz w:val="22"/>
          <w:szCs w:val="22"/>
        </w:rPr>
        <w:t>Location:</w:t>
      </w:r>
      <w:r>
        <w:rPr>
          <w:sz w:val="22"/>
          <w:szCs w:val="22"/>
        </w:rPr>
        <w:tab/>
      </w:r>
      <w:r>
        <w:rPr>
          <w:sz w:val="22"/>
          <w:szCs w:val="22"/>
        </w:rPr>
        <w:tab/>
        <w:t>Fort Lauderdale, Florida</w:t>
      </w:r>
    </w:p>
    <w:p w14:paraId="0C5438C0" w14:textId="4DDB5168" w:rsidR="007175CC" w:rsidRDefault="007175CC" w:rsidP="007175CC">
      <w:pPr>
        <w:spacing w:after="0"/>
        <w:rPr>
          <w:rFonts w:cstheme="minorBidi"/>
          <w:color w:val="auto"/>
          <w:kern w:val="0"/>
          <w:sz w:val="24"/>
          <w:szCs w:val="24"/>
        </w:rPr>
      </w:pPr>
      <w:r>
        <w:rPr>
          <w:sz w:val="22"/>
          <w:szCs w:val="22"/>
        </w:rPr>
        <w:t>Closing Date:</w:t>
      </w:r>
      <w:r>
        <w:rPr>
          <w:sz w:val="22"/>
          <w:szCs w:val="22"/>
        </w:rPr>
        <w:tab/>
      </w:r>
      <w:r>
        <w:rPr>
          <w:sz w:val="22"/>
          <w:szCs w:val="22"/>
        </w:rPr>
        <w:tab/>
      </w:r>
      <w:r w:rsidR="00A02D97">
        <w:rPr>
          <w:sz w:val="22"/>
          <w:szCs w:val="22"/>
        </w:rPr>
        <w:t>November 15</w:t>
      </w:r>
      <w:bookmarkStart w:id="0" w:name="_GoBack"/>
      <w:bookmarkEnd w:id="0"/>
      <w:r w:rsidR="00AC25E7">
        <w:rPr>
          <w:sz w:val="22"/>
          <w:szCs w:val="22"/>
        </w:rPr>
        <w:t>, 2019</w:t>
      </w:r>
    </w:p>
    <w:p w14:paraId="1611DB32" w14:textId="77777777" w:rsidR="007175CC" w:rsidRDefault="007175CC" w:rsidP="007175CC">
      <w:pPr>
        <w:rPr>
          <w:sz w:val="22"/>
          <w:szCs w:val="22"/>
        </w:rPr>
      </w:pPr>
    </w:p>
    <w:p w14:paraId="4612BE8B" w14:textId="77777777" w:rsidR="007175CC" w:rsidRDefault="007175CC" w:rsidP="007175CC">
      <w:pPr>
        <w:rPr>
          <w:b/>
          <w:bCs/>
          <w:i/>
          <w:iCs/>
          <w:sz w:val="28"/>
          <w:szCs w:val="28"/>
        </w:rPr>
      </w:pPr>
      <w:r>
        <w:rPr>
          <w:b/>
          <w:bCs/>
          <w:i/>
          <w:iCs/>
          <w:sz w:val="28"/>
          <w:szCs w:val="28"/>
        </w:rPr>
        <w:t>The Position</w:t>
      </w:r>
    </w:p>
    <w:p w14:paraId="5824A8DF" w14:textId="3A783086" w:rsidR="003F29C3" w:rsidRDefault="007175CC" w:rsidP="0053042C">
      <w:pPr>
        <w:spacing w:line="286" w:lineRule="auto"/>
        <w:rPr>
          <w:sz w:val="22"/>
          <w:szCs w:val="22"/>
        </w:rPr>
      </w:pPr>
      <w:r>
        <w:rPr>
          <w:sz w:val="22"/>
          <w:szCs w:val="22"/>
        </w:rPr>
        <w:t>The Broward Metropolitan Planning Organization (MPO) has an exciting opportunity for a tal</w:t>
      </w:r>
      <w:r w:rsidR="005A304D">
        <w:rPr>
          <w:sz w:val="22"/>
          <w:szCs w:val="22"/>
        </w:rPr>
        <w:t xml:space="preserve">ented </w:t>
      </w:r>
      <w:r w:rsidR="004C3C68">
        <w:rPr>
          <w:sz w:val="22"/>
          <w:szCs w:val="22"/>
        </w:rPr>
        <w:t>GIS planning p</w:t>
      </w:r>
      <w:r w:rsidR="00F2021F">
        <w:rPr>
          <w:sz w:val="22"/>
          <w:szCs w:val="22"/>
        </w:rPr>
        <w:t xml:space="preserve">rofessional </w:t>
      </w:r>
      <w:r w:rsidR="005A304D">
        <w:rPr>
          <w:sz w:val="22"/>
          <w:szCs w:val="22"/>
        </w:rPr>
        <w:t xml:space="preserve">to join our team as a </w:t>
      </w:r>
      <w:r w:rsidR="004C3C68">
        <w:rPr>
          <w:b/>
          <w:sz w:val="22"/>
          <w:szCs w:val="22"/>
        </w:rPr>
        <w:t>GIS Data Planner</w:t>
      </w:r>
      <w:r>
        <w:rPr>
          <w:sz w:val="22"/>
          <w:szCs w:val="22"/>
        </w:rPr>
        <w:t xml:space="preserve">. </w:t>
      </w:r>
      <w:r w:rsidR="00E51A5B">
        <w:rPr>
          <w:sz w:val="22"/>
          <w:szCs w:val="22"/>
        </w:rPr>
        <w:t>Th</w:t>
      </w:r>
      <w:r w:rsidR="004B402C">
        <w:rPr>
          <w:sz w:val="22"/>
          <w:szCs w:val="22"/>
        </w:rPr>
        <w:t xml:space="preserve">e </w:t>
      </w:r>
      <w:r w:rsidR="004C3C68">
        <w:rPr>
          <w:b/>
          <w:sz w:val="22"/>
          <w:szCs w:val="22"/>
        </w:rPr>
        <w:t>GIS Data Planner</w:t>
      </w:r>
      <w:r w:rsidR="004B402C">
        <w:rPr>
          <w:sz w:val="22"/>
          <w:szCs w:val="22"/>
        </w:rPr>
        <w:t xml:space="preserve"> </w:t>
      </w:r>
      <w:r w:rsidR="00E51A5B">
        <w:rPr>
          <w:sz w:val="22"/>
          <w:szCs w:val="22"/>
        </w:rPr>
        <w:t xml:space="preserve">will </w:t>
      </w:r>
      <w:r w:rsidR="00293AAC">
        <w:rPr>
          <w:sz w:val="22"/>
          <w:szCs w:val="22"/>
        </w:rPr>
        <w:t xml:space="preserve">be a key team member in support of </w:t>
      </w:r>
      <w:r w:rsidR="00E93BA3">
        <w:rPr>
          <w:sz w:val="22"/>
          <w:szCs w:val="22"/>
        </w:rPr>
        <w:t xml:space="preserve">various </w:t>
      </w:r>
      <w:r w:rsidR="00E51A5B">
        <w:rPr>
          <w:sz w:val="22"/>
          <w:szCs w:val="22"/>
        </w:rPr>
        <w:t>MPO’s effort</w:t>
      </w:r>
      <w:r w:rsidR="00E93BA3">
        <w:rPr>
          <w:sz w:val="22"/>
          <w:szCs w:val="22"/>
        </w:rPr>
        <w:t>s</w:t>
      </w:r>
      <w:r w:rsidR="00E51A5B">
        <w:rPr>
          <w:sz w:val="22"/>
          <w:szCs w:val="22"/>
        </w:rPr>
        <w:t xml:space="preserve"> to create </w:t>
      </w:r>
      <w:r w:rsidR="004C3C68">
        <w:rPr>
          <w:sz w:val="22"/>
          <w:szCs w:val="22"/>
        </w:rPr>
        <w:t xml:space="preserve">analytical </w:t>
      </w:r>
      <w:r w:rsidR="00E51A5B">
        <w:rPr>
          <w:sz w:val="22"/>
          <w:szCs w:val="22"/>
        </w:rPr>
        <w:t xml:space="preserve">processes, methodologies, on-line tools, databases, </w:t>
      </w:r>
      <w:r w:rsidR="004C3C68">
        <w:rPr>
          <w:sz w:val="22"/>
          <w:szCs w:val="22"/>
        </w:rPr>
        <w:t xml:space="preserve">maps, reports, </w:t>
      </w:r>
      <w:r w:rsidR="00E51A5B">
        <w:rPr>
          <w:sz w:val="22"/>
          <w:szCs w:val="22"/>
        </w:rPr>
        <w:t>project readiness criteria, and oth</w:t>
      </w:r>
      <w:r w:rsidR="004B402C">
        <w:rPr>
          <w:sz w:val="22"/>
          <w:szCs w:val="22"/>
        </w:rPr>
        <w:t xml:space="preserve">er supportive activities. </w:t>
      </w:r>
      <w:r w:rsidR="00E93BA3">
        <w:rPr>
          <w:sz w:val="22"/>
          <w:szCs w:val="22"/>
        </w:rPr>
        <w:t xml:space="preserve">This position will support core MPO functions as well as support our Surtax Services to Broward County and City Planning Services for the City of Fort Lauderdale.  </w:t>
      </w:r>
      <w:r w:rsidR="00AA20F4">
        <w:rPr>
          <w:sz w:val="22"/>
          <w:szCs w:val="22"/>
        </w:rPr>
        <w:t>Key to success is development of collaborative working relationships with municipal and county staff to ensure continued and effective communication</w:t>
      </w:r>
      <w:r w:rsidR="00E93BA3">
        <w:rPr>
          <w:sz w:val="22"/>
          <w:szCs w:val="22"/>
        </w:rPr>
        <w:t xml:space="preserve"> </w:t>
      </w:r>
      <w:r w:rsidR="008E7817">
        <w:rPr>
          <w:sz w:val="22"/>
          <w:szCs w:val="22"/>
        </w:rPr>
        <w:t xml:space="preserve">This position </w:t>
      </w:r>
      <w:r w:rsidR="00E93BA3">
        <w:rPr>
          <w:sz w:val="22"/>
          <w:szCs w:val="22"/>
        </w:rPr>
        <w:t xml:space="preserve">will </w:t>
      </w:r>
      <w:r w:rsidR="00293AAC">
        <w:rPr>
          <w:sz w:val="22"/>
          <w:szCs w:val="22"/>
        </w:rPr>
        <w:t xml:space="preserve">support the technical </w:t>
      </w:r>
      <w:r w:rsidR="00AA20F4">
        <w:rPr>
          <w:sz w:val="22"/>
          <w:szCs w:val="22"/>
        </w:rPr>
        <w:t xml:space="preserve">development of new processes, </w:t>
      </w:r>
      <w:r w:rsidR="00293AAC">
        <w:rPr>
          <w:sz w:val="22"/>
          <w:szCs w:val="22"/>
        </w:rPr>
        <w:t xml:space="preserve">coordinate Surtax efforts with existing MPO plans and programs, prepare reports and presentations, </w:t>
      </w:r>
      <w:r w:rsidR="007419FA">
        <w:rPr>
          <w:sz w:val="22"/>
          <w:szCs w:val="22"/>
        </w:rPr>
        <w:t xml:space="preserve">work with databases, </w:t>
      </w:r>
      <w:r w:rsidR="004C3C68">
        <w:rPr>
          <w:sz w:val="22"/>
          <w:szCs w:val="22"/>
        </w:rPr>
        <w:t>and manage</w:t>
      </w:r>
      <w:r w:rsidR="008E7817">
        <w:rPr>
          <w:sz w:val="22"/>
          <w:szCs w:val="22"/>
        </w:rPr>
        <w:t xml:space="preserve"> </w:t>
      </w:r>
      <w:r w:rsidR="00084046">
        <w:rPr>
          <w:sz w:val="22"/>
          <w:szCs w:val="22"/>
        </w:rPr>
        <w:t xml:space="preserve">complex transportation </w:t>
      </w:r>
      <w:r w:rsidR="008E7817">
        <w:rPr>
          <w:sz w:val="22"/>
          <w:szCs w:val="22"/>
        </w:rPr>
        <w:t>planning projects</w:t>
      </w:r>
      <w:r w:rsidR="00C56756">
        <w:rPr>
          <w:sz w:val="22"/>
          <w:szCs w:val="22"/>
        </w:rPr>
        <w:t xml:space="preserve"> and programs</w:t>
      </w:r>
      <w:r w:rsidR="008E7817">
        <w:rPr>
          <w:sz w:val="22"/>
          <w:szCs w:val="22"/>
        </w:rPr>
        <w:t xml:space="preserve"> for the Broward MPO</w:t>
      </w:r>
      <w:r w:rsidR="00AA20F4">
        <w:rPr>
          <w:sz w:val="22"/>
          <w:szCs w:val="22"/>
        </w:rPr>
        <w:t xml:space="preserve"> in a fast paced and evolving environment</w:t>
      </w:r>
      <w:r w:rsidR="008E7817">
        <w:rPr>
          <w:sz w:val="22"/>
          <w:szCs w:val="22"/>
        </w:rPr>
        <w:t xml:space="preserve">. </w:t>
      </w:r>
      <w:r>
        <w:rPr>
          <w:sz w:val="22"/>
          <w:szCs w:val="22"/>
        </w:rPr>
        <w:t xml:space="preserve">This position reports to </w:t>
      </w:r>
      <w:r w:rsidR="00293AAC">
        <w:rPr>
          <w:sz w:val="22"/>
          <w:szCs w:val="22"/>
        </w:rPr>
        <w:t>the Manager</w:t>
      </w:r>
      <w:r w:rsidR="00DF0406">
        <w:rPr>
          <w:sz w:val="22"/>
          <w:szCs w:val="22"/>
        </w:rPr>
        <w:t xml:space="preserve"> of Planning &amp; Programming.</w:t>
      </w:r>
      <w:r w:rsidR="00293AAC">
        <w:rPr>
          <w:sz w:val="22"/>
          <w:szCs w:val="22"/>
        </w:rPr>
        <w:t>.</w:t>
      </w:r>
    </w:p>
    <w:p w14:paraId="116F4CB4" w14:textId="77777777" w:rsidR="0053042C" w:rsidRPr="0053042C" w:rsidRDefault="007175CC" w:rsidP="00F57511">
      <w:pPr>
        <w:spacing w:line="286" w:lineRule="auto"/>
      </w:pPr>
      <w:r w:rsidRPr="00AA20F4">
        <w:rPr>
          <w:sz w:val="22"/>
        </w:rPr>
        <w:t>Please visit</w:t>
      </w:r>
      <w:r>
        <w:t xml:space="preserve"> </w:t>
      </w:r>
      <w:hyperlink r:id="rId8" w:history="1">
        <w:r w:rsidRPr="009823B3">
          <w:rPr>
            <w:rStyle w:val="Hyperlink"/>
            <w:b/>
            <w:bCs/>
            <w:sz w:val="22"/>
            <w:szCs w:val="22"/>
          </w:rPr>
          <w:t>http://browardmpo.org/index.php/employment-opportunities</w:t>
        </w:r>
      </w:hyperlink>
    </w:p>
    <w:p w14:paraId="75DE591F" w14:textId="77777777" w:rsidR="00B619E4" w:rsidRDefault="00B619E4" w:rsidP="007175CC">
      <w:pPr>
        <w:rPr>
          <w:b/>
          <w:bCs/>
          <w:i/>
          <w:iCs/>
          <w:sz w:val="28"/>
          <w:szCs w:val="28"/>
        </w:rPr>
      </w:pPr>
    </w:p>
    <w:p w14:paraId="6E0E0241" w14:textId="77777777" w:rsidR="007175CC" w:rsidRPr="0070797B" w:rsidRDefault="007175CC" w:rsidP="007175CC">
      <w:pPr>
        <w:rPr>
          <w:rFonts w:cs="Times New Roman"/>
          <w:color w:val="auto"/>
          <w:kern w:val="0"/>
          <w:sz w:val="24"/>
          <w:szCs w:val="24"/>
        </w:rPr>
      </w:pPr>
      <w:r>
        <w:rPr>
          <w:b/>
          <w:bCs/>
          <w:i/>
          <w:iCs/>
          <w:sz w:val="28"/>
          <w:szCs w:val="28"/>
        </w:rPr>
        <w:t>About Broward MPO</w:t>
      </w:r>
    </w:p>
    <w:p w14:paraId="2A796B87" w14:textId="77777777" w:rsidR="007175CC" w:rsidRDefault="007175CC" w:rsidP="007175CC">
      <w:pPr>
        <w:spacing w:after="280" w:line="286" w:lineRule="auto"/>
        <w:rPr>
          <w:sz w:val="22"/>
          <w:szCs w:val="22"/>
        </w:rPr>
      </w:pPr>
      <w:r>
        <w:rPr>
          <w:sz w:val="22"/>
          <w:szCs w:val="22"/>
        </w:rPr>
        <w:t>The MPO provides essential multimodal transportation planning services to over 30 municipalities and Broward Cou</w:t>
      </w:r>
      <w:r w:rsidR="009E093D">
        <w:rPr>
          <w:sz w:val="22"/>
          <w:szCs w:val="22"/>
        </w:rPr>
        <w:t>nty</w:t>
      </w:r>
      <w:r>
        <w:rPr>
          <w:sz w:val="22"/>
          <w:szCs w:val="22"/>
        </w:rPr>
        <w:t>, while also working with partners in Miami-Dade and Palm Beach counties to plan for the Southeast Florida region. The thriving region is home to almost six million residents, with a</w:t>
      </w:r>
      <w:r w:rsidR="00421EA9">
        <w:rPr>
          <w:sz w:val="22"/>
          <w:szCs w:val="22"/>
        </w:rPr>
        <w:t>lmost two million in Broward C</w:t>
      </w:r>
      <w:r>
        <w:rPr>
          <w:sz w:val="22"/>
          <w:szCs w:val="22"/>
        </w:rPr>
        <w:t>ounty alone, and another two million anticipated to call Southeast Florida home in the next 20 years. Our region is the fourth largest urbanized area in the United States with a diverse population and opportunities for both urban and suburban lifestyles.</w:t>
      </w:r>
    </w:p>
    <w:p w14:paraId="0F1EF3E3" w14:textId="77777777" w:rsidR="007175CC" w:rsidRDefault="007175CC" w:rsidP="007175CC">
      <w:pPr>
        <w:spacing w:line="286" w:lineRule="auto"/>
        <w:rPr>
          <w:sz w:val="22"/>
          <w:szCs w:val="22"/>
        </w:rPr>
      </w:pPr>
      <w:r w:rsidRPr="007175CC">
        <w:rPr>
          <w:sz w:val="22"/>
          <w:szCs w:val="22"/>
        </w:rPr>
        <w:t xml:space="preserve">The Broward MPO is nationally recognized for its innovation in transportation planning. Our recently renovated and technology focused office is </w:t>
      </w:r>
      <w:r w:rsidR="0096443C">
        <w:rPr>
          <w:sz w:val="22"/>
          <w:szCs w:val="22"/>
        </w:rPr>
        <w:t xml:space="preserve">located </w:t>
      </w:r>
      <w:r w:rsidRPr="007175CC">
        <w:rPr>
          <w:sz w:val="22"/>
          <w:szCs w:val="22"/>
        </w:rPr>
        <w:t xml:space="preserve">in beautiful Fort Lauderdale, Florida, close to world famous attractions and recreational activities including Miami Beach, Palm Beach, Florida Keys, Everglades, fishing, boating, beautiful beaches, and Orlando and its theme parks. Our office </w:t>
      </w:r>
      <w:r w:rsidR="00B619E4">
        <w:rPr>
          <w:sz w:val="22"/>
          <w:szCs w:val="22"/>
        </w:rPr>
        <w:t xml:space="preserve">is served by </w:t>
      </w:r>
      <w:r w:rsidR="00B619E4">
        <w:rPr>
          <w:sz w:val="22"/>
          <w:szCs w:val="22"/>
        </w:rPr>
        <w:lastRenderedPageBreak/>
        <w:t xml:space="preserve">bus and rail transit as well as highway </w:t>
      </w:r>
      <w:r w:rsidRPr="007175CC">
        <w:rPr>
          <w:sz w:val="22"/>
          <w:szCs w:val="22"/>
        </w:rPr>
        <w:t>and bike/pedestrian facilities</w:t>
      </w:r>
      <w:r w:rsidR="00421EA9">
        <w:rPr>
          <w:sz w:val="22"/>
          <w:szCs w:val="22"/>
        </w:rPr>
        <w:t xml:space="preserve"> for easy commuting options</w:t>
      </w:r>
      <w:r w:rsidRPr="007175CC">
        <w:rPr>
          <w:sz w:val="22"/>
          <w:szCs w:val="22"/>
        </w:rPr>
        <w:t>.</w:t>
      </w:r>
    </w:p>
    <w:p w14:paraId="317EF6C6" w14:textId="77777777" w:rsidR="007175CC" w:rsidRDefault="007175CC" w:rsidP="007175CC">
      <w:pPr>
        <w:spacing w:after="280" w:line="286" w:lineRule="auto"/>
        <w:rPr>
          <w:sz w:val="22"/>
          <w:szCs w:val="22"/>
        </w:rPr>
      </w:pPr>
      <w:r>
        <w:rPr>
          <w:sz w:val="22"/>
          <w:szCs w:val="22"/>
        </w:rPr>
        <w:t>The MPO embraces diversity and is a place where employees are appreciated, respected and cultivated with excellent opportunities for professional development and growth. We</w:t>
      </w:r>
      <w:r w:rsidR="00421EA9">
        <w:rPr>
          <w:sz w:val="22"/>
          <w:szCs w:val="22"/>
        </w:rPr>
        <w:t xml:space="preserve"> foster a collaborative environment and</w:t>
      </w:r>
      <w:r>
        <w:rPr>
          <w:sz w:val="22"/>
          <w:szCs w:val="22"/>
        </w:rPr>
        <w:t xml:space="preserve"> encourage innovation and</w:t>
      </w:r>
      <w:r w:rsidR="005A304D">
        <w:rPr>
          <w:sz w:val="22"/>
          <w:szCs w:val="22"/>
        </w:rPr>
        <w:t xml:space="preserve"> efficiency among employees. Our</w:t>
      </w:r>
      <w:r>
        <w:rPr>
          <w:sz w:val="22"/>
          <w:szCs w:val="22"/>
        </w:rPr>
        <w:t xml:space="preserve"> family atmosphere balanced with a highly motivated team of professionals, who support the success of the agency as well as the individual, make it an ideal place to work.</w:t>
      </w:r>
    </w:p>
    <w:p w14:paraId="6ECDE351" w14:textId="77777777" w:rsidR="007175CC" w:rsidRPr="0070797B" w:rsidRDefault="007175CC" w:rsidP="007175CC">
      <w:pPr>
        <w:widowControl/>
        <w:overflowPunct/>
        <w:autoSpaceDE/>
        <w:autoSpaceDN/>
        <w:adjustRightInd/>
        <w:spacing w:after="160" w:line="259" w:lineRule="auto"/>
        <w:rPr>
          <w:rFonts w:cs="Times New Roman"/>
          <w:color w:val="auto"/>
          <w:kern w:val="0"/>
          <w:sz w:val="24"/>
          <w:szCs w:val="24"/>
        </w:rPr>
      </w:pPr>
      <w:r>
        <w:rPr>
          <w:b/>
          <w:bCs/>
          <w:i/>
          <w:iCs/>
          <w:sz w:val="28"/>
          <w:szCs w:val="28"/>
        </w:rPr>
        <w:t>The Candidate</w:t>
      </w:r>
    </w:p>
    <w:p w14:paraId="6B968F03" w14:textId="3A565F6C" w:rsidR="00DE444E" w:rsidRDefault="00DE444E" w:rsidP="000C7551">
      <w:pPr>
        <w:spacing w:line="286" w:lineRule="auto"/>
        <w:rPr>
          <w:sz w:val="22"/>
          <w:szCs w:val="22"/>
        </w:rPr>
      </w:pPr>
      <w:r>
        <w:rPr>
          <w:sz w:val="22"/>
          <w:szCs w:val="22"/>
        </w:rPr>
        <w:t xml:space="preserve">The ideal candidate </w:t>
      </w:r>
      <w:r w:rsidR="00DF0406">
        <w:rPr>
          <w:sz w:val="22"/>
          <w:szCs w:val="22"/>
        </w:rPr>
        <w:t xml:space="preserve">has an educational </w:t>
      </w:r>
      <w:r w:rsidR="00AA20F4">
        <w:rPr>
          <w:sz w:val="22"/>
          <w:szCs w:val="22"/>
        </w:rPr>
        <w:t xml:space="preserve">background in </w:t>
      </w:r>
      <w:r w:rsidR="000C7551">
        <w:rPr>
          <w:sz w:val="22"/>
          <w:szCs w:val="22"/>
        </w:rPr>
        <w:t>GIS, databases, on-line applications, and programming languages</w:t>
      </w:r>
      <w:r w:rsidR="00DF0406">
        <w:rPr>
          <w:sz w:val="22"/>
          <w:szCs w:val="22"/>
        </w:rPr>
        <w:t xml:space="preserve"> with some professional experience</w:t>
      </w:r>
      <w:r w:rsidR="000C7551">
        <w:rPr>
          <w:sz w:val="22"/>
          <w:szCs w:val="22"/>
        </w:rPr>
        <w:t>.</w:t>
      </w:r>
      <w:r w:rsidR="00AA20F4">
        <w:rPr>
          <w:sz w:val="22"/>
          <w:szCs w:val="22"/>
        </w:rPr>
        <w:t xml:space="preserve"> The successful candidate </w:t>
      </w:r>
      <w:r w:rsidR="00DF0406">
        <w:rPr>
          <w:sz w:val="22"/>
          <w:szCs w:val="22"/>
        </w:rPr>
        <w:t xml:space="preserve">should </w:t>
      </w:r>
      <w:r w:rsidR="000C7551">
        <w:rPr>
          <w:sz w:val="22"/>
          <w:szCs w:val="22"/>
        </w:rPr>
        <w:t xml:space="preserve">have experience </w:t>
      </w:r>
      <w:r w:rsidR="000360F7">
        <w:rPr>
          <w:sz w:val="22"/>
          <w:szCs w:val="22"/>
        </w:rPr>
        <w:t xml:space="preserve">or the passion to learn </w:t>
      </w:r>
      <w:r w:rsidR="000C7551">
        <w:rPr>
          <w:sz w:val="22"/>
          <w:szCs w:val="22"/>
        </w:rPr>
        <w:t xml:space="preserve">the development, integration and automation of complex analysis and evaluation tools using GIS, databases, and original programming. The successful candidate will </w:t>
      </w:r>
      <w:r w:rsidR="00516D0D">
        <w:rPr>
          <w:sz w:val="22"/>
          <w:szCs w:val="22"/>
        </w:rPr>
        <w:t xml:space="preserve">have strong problem solving skills and enjoy working </w:t>
      </w:r>
      <w:r w:rsidR="000C7551">
        <w:rPr>
          <w:sz w:val="22"/>
          <w:szCs w:val="22"/>
        </w:rPr>
        <w:t>in a team environment to i</w:t>
      </w:r>
      <w:r w:rsidR="00516D0D">
        <w:rPr>
          <w:sz w:val="22"/>
          <w:szCs w:val="22"/>
        </w:rPr>
        <w:t>dentify technically feasible solutions</w:t>
      </w:r>
      <w:r w:rsidR="000C7551">
        <w:rPr>
          <w:sz w:val="22"/>
          <w:szCs w:val="22"/>
        </w:rPr>
        <w:t xml:space="preserve"> to complex technical analysis needs.</w:t>
      </w:r>
      <w:r w:rsidR="00516D0D">
        <w:rPr>
          <w:sz w:val="22"/>
          <w:szCs w:val="22"/>
        </w:rPr>
        <w:t xml:space="preserve"> </w:t>
      </w:r>
      <w:r>
        <w:rPr>
          <w:sz w:val="22"/>
          <w:szCs w:val="22"/>
        </w:rPr>
        <w:t>Th</w:t>
      </w:r>
      <w:r w:rsidR="00C54771">
        <w:rPr>
          <w:sz w:val="22"/>
          <w:szCs w:val="22"/>
        </w:rPr>
        <w:t>is person will</w:t>
      </w:r>
      <w:r w:rsidR="00BD02EA">
        <w:rPr>
          <w:sz w:val="22"/>
          <w:szCs w:val="22"/>
        </w:rPr>
        <w:t xml:space="preserve"> have </w:t>
      </w:r>
      <w:r w:rsidR="000C7551">
        <w:rPr>
          <w:sz w:val="22"/>
          <w:szCs w:val="22"/>
        </w:rPr>
        <w:t xml:space="preserve">a </w:t>
      </w:r>
      <w:r w:rsidR="00BD02EA">
        <w:rPr>
          <w:sz w:val="22"/>
          <w:szCs w:val="22"/>
        </w:rPr>
        <w:t>strong technical skill set</w:t>
      </w:r>
      <w:r w:rsidR="000C7551">
        <w:rPr>
          <w:sz w:val="22"/>
          <w:szCs w:val="22"/>
        </w:rPr>
        <w:t xml:space="preserve"> </w:t>
      </w:r>
      <w:r w:rsidR="00BD02EA">
        <w:rPr>
          <w:sz w:val="22"/>
          <w:szCs w:val="22"/>
        </w:rPr>
        <w:t xml:space="preserve">and </w:t>
      </w:r>
      <w:r w:rsidR="008D2851">
        <w:rPr>
          <w:sz w:val="22"/>
          <w:szCs w:val="22"/>
        </w:rPr>
        <w:t>interest</w:t>
      </w:r>
      <w:r>
        <w:rPr>
          <w:sz w:val="22"/>
          <w:szCs w:val="22"/>
        </w:rPr>
        <w:t xml:space="preserve"> in working in a fast-paced environment, often as part of a team</w:t>
      </w:r>
      <w:r w:rsidR="00BD02EA">
        <w:rPr>
          <w:sz w:val="22"/>
          <w:szCs w:val="22"/>
        </w:rPr>
        <w:t>.</w:t>
      </w:r>
      <w:r>
        <w:rPr>
          <w:sz w:val="22"/>
          <w:szCs w:val="22"/>
        </w:rPr>
        <w:t xml:space="preserve"> Candidates should have strong written and verbal communication skills.</w:t>
      </w:r>
      <w:r w:rsidR="000C7551" w:rsidRPr="000C7551">
        <w:rPr>
          <w:sz w:val="22"/>
          <w:szCs w:val="22"/>
        </w:rPr>
        <w:t xml:space="preserve"> </w:t>
      </w:r>
      <w:r w:rsidR="000C7551">
        <w:rPr>
          <w:sz w:val="22"/>
          <w:szCs w:val="22"/>
        </w:rPr>
        <w:t>This person will have a desire to grow their career with a progressive goal-oriented organization focused on expanding transportation options for the public.</w:t>
      </w:r>
    </w:p>
    <w:p w14:paraId="186D5930" w14:textId="77C77813" w:rsidR="00AA20F4" w:rsidRDefault="00DE444E" w:rsidP="000C7551">
      <w:pPr>
        <w:spacing w:line="286" w:lineRule="auto"/>
        <w:rPr>
          <w:sz w:val="22"/>
          <w:szCs w:val="22"/>
        </w:rPr>
      </w:pPr>
      <w:r>
        <w:rPr>
          <w:sz w:val="22"/>
          <w:szCs w:val="22"/>
        </w:rPr>
        <w:t xml:space="preserve">The successful candidate will hold a Bachelor’s Degree in </w:t>
      </w:r>
      <w:r w:rsidR="00607755">
        <w:rPr>
          <w:sz w:val="22"/>
          <w:szCs w:val="22"/>
        </w:rPr>
        <w:t>Geography</w:t>
      </w:r>
      <w:r>
        <w:rPr>
          <w:sz w:val="22"/>
          <w:szCs w:val="22"/>
        </w:rPr>
        <w:t>, Planning, Architecture, or related field</w:t>
      </w:r>
      <w:r w:rsidR="000360F7">
        <w:rPr>
          <w:sz w:val="22"/>
          <w:szCs w:val="22"/>
        </w:rPr>
        <w:t>.  T</w:t>
      </w:r>
      <w:r w:rsidR="005F70FC">
        <w:rPr>
          <w:sz w:val="22"/>
          <w:szCs w:val="22"/>
        </w:rPr>
        <w:t>wo</w:t>
      </w:r>
      <w:r w:rsidR="00BD02EA">
        <w:rPr>
          <w:sz w:val="22"/>
          <w:szCs w:val="22"/>
        </w:rPr>
        <w:t xml:space="preserve"> </w:t>
      </w:r>
      <w:r>
        <w:rPr>
          <w:sz w:val="22"/>
          <w:szCs w:val="22"/>
        </w:rPr>
        <w:t>(</w:t>
      </w:r>
      <w:r w:rsidR="005F70FC">
        <w:rPr>
          <w:sz w:val="22"/>
          <w:szCs w:val="22"/>
        </w:rPr>
        <w:t>2</w:t>
      </w:r>
      <w:r>
        <w:rPr>
          <w:sz w:val="22"/>
          <w:szCs w:val="22"/>
        </w:rPr>
        <w:t xml:space="preserve">) years of progressive </w:t>
      </w:r>
      <w:r w:rsidR="00516D0D">
        <w:rPr>
          <w:sz w:val="22"/>
          <w:szCs w:val="22"/>
        </w:rPr>
        <w:t xml:space="preserve">responsible </w:t>
      </w:r>
      <w:r>
        <w:rPr>
          <w:sz w:val="22"/>
          <w:szCs w:val="22"/>
        </w:rPr>
        <w:t>experience</w:t>
      </w:r>
      <w:r w:rsidR="000360F7">
        <w:rPr>
          <w:sz w:val="22"/>
          <w:szCs w:val="22"/>
        </w:rPr>
        <w:t xml:space="preserve"> and/or a</w:t>
      </w:r>
      <w:r>
        <w:rPr>
          <w:sz w:val="22"/>
          <w:szCs w:val="22"/>
        </w:rPr>
        <w:t xml:space="preserve"> Master’s Degree with </w:t>
      </w:r>
      <w:r w:rsidR="005F70FC">
        <w:rPr>
          <w:sz w:val="22"/>
          <w:szCs w:val="22"/>
        </w:rPr>
        <w:t xml:space="preserve">some </w:t>
      </w:r>
      <w:r>
        <w:rPr>
          <w:sz w:val="22"/>
          <w:szCs w:val="22"/>
        </w:rPr>
        <w:t>experience is preferred</w:t>
      </w:r>
      <w:r w:rsidRPr="006E6702">
        <w:rPr>
          <w:sz w:val="22"/>
          <w:szCs w:val="22"/>
        </w:rPr>
        <w:t>. Candidates with</w:t>
      </w:r>
      <w:r>
        <w:rPr>
          <w:sz w:val="22"/>
          <w:szCs w:val="22"/>
        </w:rPr>
        <w:t xml:space="preserve"> an equivalent combination of relevant training and experience that </w:t>
      </w:r>
      <w:r w:rsidRPr="006E6702">
        <w:rPr>
          <w:sz w:val="22"/>
          <w:szCs w:val="22"/>
        </w:rPr>
        <w:t xml:space="preserve">provides the requisite knowledge, skills, and abilities for this job should apply.  </w:t>
      </w:r>
    </w:p>
    <w:p w14:paraId="3E68E562" w14:textId="77777777" w:rsidR="008910DB" w:rsidRDefault="008910DB" w:rsidP="007175CC">
      <w:pPr>
        <w:rPr>
          <w:b/>
          <w:bCs/>
          <w:i/>
          <w:iCs/>
          <w:sz w:val="28"/>
          <w:szCs w:val="28"/>
        </w:rPr>
      </w:pPr>
    </w:p>
    <w:p w14:paraId="360356D6" w14:textId="454D37F7" w:rsidR="007175CC" w:rsidRPr="0070797B" w:rsidRDefault="007175CC" w:rsidP="007175CC">
      <w:pPr>
        <w:rPr>
          <w:rFonts w:cs="Times New Roman"/>
          <w:color w:val="auto"/>
          <w:kern w:val="0"/>
          <w:sz w:val="24"/>
          <w:szCs w:val="24"/>
        </w:rPr>
      </w:pPr>
      <w:r>
        <w:rPr>
          <w:b/>
          <w:bCs/>
          <w:i/>
          <w:iCs/>
          <w:sz w:val="28"/>
          <w:szCs w:val="28"/>
        </w:rPr>
        <w:t>Benefits</w:t>
      </w:r>
    </w:p>
    <w:p w14:paraId="392725C3" w14:textId="77777777" w:rsidR="007175CC" w:rsidRDefault="007175CC" w:rsidP="007175CC">
      <w:pPr>
        <w:spacing w:line="240" w:lineRule="auto"/>
        <w:rPr>
          <w:sz w:val="22"/>
          <w:szCs w:val="22"/>
        </w:rPr>
      </w:pPr>
      <w:r>
        <w:rPr>
          <w:sz w:val="22"/>
          <w:szCs w:val="22"/>
        </w:rPr>
        <w:t>The Broward MPO offers a generous compensation package. Benefits include:</w:t>
      </w:r>
    </w:p>
    <w:p w14:paraId="2DE07166" w14:textId="77777777" w:rsidR="007175CC" w:rsidRDefault="007175CC" w:rsidP="007175CC">
      <w:pPr>
        <w:numPr>
          <w:ilvl w:val="0"/>
          <w:numId w:val="1"/>
        </w:numPr>
        <w:spacing w:line="240" w:lineRule="auto"/>
        <w:rPr>
          <w:sz w:val="22"/>
          <w:szCs w:val="22"/>
        </w:rPr>
      </w:pPr>
      <w:r>
        <w:rPr>
          <w:sz w:val="22"/>
          <w:szCs w:val="22"/>
        </w:rPr>
        <w:t>Medical (paid for employee and subsidized family coverages)</w:t>
      </w:r>
    </w:p>
    <w:p w14:paraId="166B1B71" w14:textId="77777777" w:rsidR="007175CC" w:rsidRDefault="007175CC" w:rsidP="007175CC">
      <w:pPr>
        <w:numPr>
          <w:ilvl w:val="0"/>
          <w:numId w:val="1"/>
        </w:numPr>
        <w:spacing w:line="240" w:lineRule="auto"/>
        <w:rPr>
          <w:sz w:val="22"/>
          <w:szCs w:val="22"/>
        </w:rPr>
      </w:pPr>
      <w:r>
        <w:rPr>
          <w:sz w:val="22"/>
          <w:szCs w:val="22"/>
        </w:rPr>
        <w:t>Short-term disability</w:t>
      </w:r>
    </w:p>
    <w:p w14:paraId="2608792C" w14:textId="77777777" w:rsidR="007175CC" w:rsidRDefault="007175CC" w:rsidP="007175CC">
      <w:pPr>
        <w:numPr>
          <w:ilvl w:val="0"/>
          <w:numId w:val="1"/>
        </w:numPr>
        <w:spacing w:line="240" w:lineRule="auto"/>
        <w:rPr>
          <w:sz w:val="22"/>
          <w:szCs w:val="22"/>
        </w:rPr>
      </w:pPr>
      <w:r>
        <w:rPr>
          <w:sz w:val="22"/>
          <w:szCs w:val="22"/>
        </w:rPr>
        <w:t>Long-term disability</w:t>
      </w:r>
    </w:p>
    <w:p w14:paraId="2E1D4C86" w14:textId="77777777" w:rsidR="007175CC" w:rsidRDefault="007175CC" w:rsidP="007175CC">
      <w:pPr>
        <w:numPr>
          <w:ilvl w:val="0"/>
          <w:numId w:val="1"/>
        </w:numPr>
        <w:spacing w:line="240" w:lineRule="auto"/>
        <w:rPr>
          <w:sz w:val="22"/>
          <w:szCs w:val="22"/>
        </w:rPr>
      </w:pPr>
      <w:r>
        <w:rPr>
          <w:sz w:val="22"/>
          <w:szCs w:val="22"/>
        </w:rPr>
        <w:t>Life insurance</w:t>
      </w:r>
    </w:p>
    <w:p w14:paraId="350D8BB8" w14:textId="77777777" w:rsidR="007175CC" w:rsidRDefault="007175CC" w:rsidP="007175CC">
      <w:pPr>
        <w:numPr>
          <w:ilvl w:val="0"/>
          <w:numId w:val="1"/>
        </w:numPr>
        <w:spacing w:line="240" w:lineRule="auto"/>
        <w:rPr>
          <w:sz w:val="22"/>
          <w:szCs w:val="22"/>
        </w:rPr>
      </w:pPr>
      <w:r>
        <w:rPr>
          <w:sz w:val="22"/>
          <w:szCs w:val="22"/>
        </w:rPr>
        <w:t xml:space="preserve">Generous </w:t>
      </w:r>
      <w:r w:rsidR="002E4491">
        <w:rPr>
          <w:sz w:val="22"/>
          <w:szCs w:val="22"/>
        </w:rPr>
        <w:t>p</w:t>
      </w:r>
      <w:r>
        <w:rPr>
          <w:sz w:val="22"/>
          <w:szCs w:val="22"/>
        </w:rPr>
        <w:t>aid time off (PTO)</w:t>
      </w:r>
    </w:p>
    <w:p w14:paraId="63B5DFEB" w14:textId="77777777" w:rsidR="007175CC" w:rsidRDefault="007175CC" w:rsidP="007175CC">
      <w:pPr>
        <w:numPr>
          <w:ilvl w:val="0"/>
          <w:numId w:val="1"/>
        </w:numPr>
        <w:spacing w:line="240" w:lineRule="auto"/>
        <w:rPr>
          <w:sz w:val="22"/>
          <w:szCs w:val="22"/>
        </w:rPr>
      </w:pPr>
      <w:r>
        <w:rPr>
          <w:sz w:val="22"/>
          <w:szCs w:val="22"/>
        </w:rPr>
        <w:t>10 paid holidays</w:t>
      </w:r>
    </w:p>
    <w:p w14:paraId="535C1E8D" w14:textId="77777777" w:rsidR="007175CC" w:rsidRDefault="007175CC" w:rsidP="007175CC">
      <w:pPr>
        <w:numPr>
          <w:ilvl w:val="0"/>
          <w:numId w:val="1"/>
        </w:numPr>
        <w:spacing w:line="240" w:lineRule="auto"/>
        <w:rPr>
          <w:sz w:val="22"/>
          <w:szCs w:val="22"/>
        </w:rPr>
      </w:pPr>
      <w:r>
        <w:rPr>
          <w:sz w:val="22"/>
          <w:szCs w:val="22"/>
        </w:rPr>
        <w:t>3 personal holidays</w:t>
      </w:r>
    </w:p>
    <w:p w14:paraId="100CDB72" w14:textId="77777777" w:rsidR="007175CC" w:rsidRDefault="007175CC" w:rsidP="007175CC">
      <w:pPr>
        <w:numPr>
          <w:ilvl w:val="0"/>
          <w:numId w:val="1"/>
        </w:numPr>
        <w:spacing w:line="240" w:lineRule="auto"/>
        <w:rPr>
          <w:sz w:val="22"/>
          <w:szCs w:val="22"/>
        </w:rPr>
      </w:pPr>
      <w:r>
        <w:rPr>
          <w:sz w:val="22"/>
          <w:szCs w:val="22"/>
        </w:rPr>
        <w:lastRenderedPageBreak/>
        <w:t>Bereavement and jury duty leave</w:t>
      </w:r>
    </w:p>
    <w:p w14:paraId="584B5E2F" w14:textId="77777777" w:rsidR="007175CC" w:rsidRDefault="007175CC" w:rsidP="007175CC">
      <w:pPr>
        <w:numPr>
          <w:ilvl w:val="0"/>
          <w:numId w:val="1"/>
        </w:numPr>
        <w:spacing w:line="240" w:lineRule="auto"/>
        <w:rPr>
          <w:sz w:val="22"/>
          <w:szCs w:val="22"/>
        </w:rPr>
      </w:pPr>
      <w:r>
        <w:rPr>
          <w:sz w:val="22"/>
          <w:szCs w:val="22"/>
        </w:rPr>
        <w:t>Florida Retirement System (FRS)</w:t>
      </w:r>
    </w:p>
    <w:p w14:paraId="5E690CA3" w14:textId="77777777" w:rsidR="007175CC" w:rsidRDefault="007175CC" w:rsidP="007175CC">
      <w:pPr>
        <w:numPr>
          <w:ilvl w:val="0"/>
          <w:numId w:val="1"/>
        </w:numPr>
        <w:spacing w:line="240" w:lineRule="auto"/>
        <w:rPr>
          <w:sz w:val="22"/>
          <w:szCs w:val="22"/>
        </w:rPr>
      </w:pPr>
      <w:r>
        <w:rPr>
          <w:sz w:val="22"/>
          <w:szCs w:val="22"/>
        </w:rPr>
        <w:t>457 deferred compensation plan</w:t>
      </w:r>
    </w:p>
    <w:p w14:paraId="7F16A1B4" w14:textId="77777777" w:rsidR="007175CC" w:rsidRDefault="007175CC" w:rsidP="007175CC">
      <w:pPr>
        <w:numPr>
          <w:ilvl w:val="0"/>
          <w:numId w:val="1"/>
        </w:numPr>
        <w:spacing w:line="240" w:lineRule="auto"/>
        <w:rPr>
          <w:sz w:val="22"/>
          <w:szCs w:val="22"/>
        </w:rPr>
      </w:pPr>
      <w:r>
        <w:rPr>
          <w:sz w:val="22"/>
          <w:szCs w:val="22"/>
        </w:rPr>
        <w:t>Employee development opportunities</w:t>
      </w:r>
    </w:p>
    <w:p w14:paraId="22466416" w14:textId="77777777" w:rsidR="007175CC" w:rsidRDefault="007175CC" w:rsidP="007175CC">
      <w:pPr>
        <w:numPr>
          <w:ilvl w:val="0"/>
          <w:numId w:val="1"/>
        </w:numPr>
        <w:spacing w:line="240" w:lineRule="auto"/>
        <w:rPr>
          <w:sz w:val="22"/>
          <w:szCs w:val="22"/>
        </w:rPr>
      </w:pPr>
      <w:r>
        <w:rPr>
          <w:sz w:val="22"/>
          <w:szCs w:val="22"/>
        </w:rPr>
        <w:t xml:space="preserve">Flexible work schedules </w:t>
      </w:r>
    </w:p>
    <w:p w14:paraId="36728BC0" w14:textId="77777777" w:rsidR="000360F7" w:rsidRDefault="000360F7" w:rsidP="007175CC">
      <w:pPr>
        <w:rPr>
          <w:b/>
          <w:bCs/>
          <w:i/>
          <w:iCs/>
          <w:sz w:val="28"/>
          <w:szCs w:val="28"/>
        </w:rPr>
      </w:pPr>
    </w:p>
    <w:p w14:paraId="017A76D7" w14:textId="1E978914" w:rsidR="007175CC" w:rsidRPr="0070797B" w:rsidRDefault="007175CC" w:rsidP="007175CC">
      <w:pPr>
        <w:rPr>
          <w:rFonts w:cs="Times New Roman"/>
          <w:color w:val="auto"/>
          <w:kern w:val="0"/>
          <w:sz w:val="24"/>
          <w:szCs w:val="24"/>
        </w:rPr>
      </w:pPr>
      <w:r>
        <w:rPr>
          <w:b/>
          <w:bCs/>
          <w:i/>
          <w:iCs/>
          <w:sz w:val="28"/>
          <w:szCs w:val="28"/>
        </w:rPr>
        <w:t>To Apply</w:t>
      </w:r>
    </w:p>
    <w:p w14:paraId="522DB739" w14:textId="77777777" w:rsidR="007175CC" w:rsidRDefault="007175CC" w:rsidP="007175CC">
      <w:pPr>
        <w:rPr>
          <w:sz w:val="22"/>
          <w:szCs w:val="22"/>
        </w:rPr>
      </w:pPr>
      <w:r>
        <w:rPr>
          <w:sz w:val="22"/>
          <w:szCs w:val="22"/>
        </w:rPr>
        <w:t xml:space="preserve">Please visit </w:t>
      </w:r>
      <w:hyperlink r:id="rId9" w:history="1">
        <w:r w:rsidRPr="004A448D">
          <w:rPr>
            <w:rStyle w:val="Hyperlink"/>
            <w:b/>
            <w:bCs/>
            <w:sz w:val="22"/>
            <w:szCs w:val="22"/>
          </w:rPr>
          <w:t>http://browardmpo.org/index.php/employment-opportunities</w:t>
        </w:r>
      </w:hyperlink>
      <w:r>
        <w:rPr>
          <w:b/>
          <w:bCs/>
          <w:color w:val="0070C0"/>
          <w:sz w:val="22"/>
          <w:szCs w:val="22"/>
        </w:rPr>
        <w:t xml:space="preserve">  </w:t>
      </w:r>
      <w:r>
        <w:rPr>
          <w:sz w:val="22"/>
          <w:szCs w:val="22"/>
        </w:rPr>
        <w:t xml:space="preserve"> </w:t>
      </w:r>
    </w:p>
    <w:p w14:paraId="3EDAEA7D" w14:textId="77777777" w:rsidR="00A32B66" w:rsidRDefault="00A32B66"/>
    <w:sectPr w:rsidR="00A32B66" w:rsidSect="00AA20F4">
      <w:headerReference w:type="default" r:id="rId10"/>
      <w:footerReference w:type="default" r:id="rId11"/>
      <w:pgSz w:w="12240" w:h="15840"/>
      <w:pgMar w:top="252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A21E9" w16cid:durableId="1F772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A44E" w14:textId="77777777" w:rsidR="0011139E" w:rsidRDefault="0011139E" w:rsidP="00B30773">
      <w:pPr>
        <w:spacing w:after="0" w:line="240" w:lineRule="auto"/>
      </w:pPr>
      <w:r>
        <w:separator/>
      </w:r>
    </w:p>
  </w:endnote>
  <w:endnote w:type="continuationSeparator" w:id="0">
    <w:p w14:paraId="73EEFA90" w14:textId="77777777" w:rsidR="0011139E" w:rsidRDefault="0011139E" w:rsidP="00B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DB0C" w14:textId="77777777" w:rsidR="00B30773" w:rsidRDefault="00B30773">
    <w:pPr>
      <w:pStyle w:val="Footer"/>
    </w:pPr>
    <w:r>
      <w:rPr>
        <w:noProof/>
      </w:rPr>
      <mc:AlternateContent>
        <mc:Choice Requires="wps">
          <w:drawing>
            <wp:anchor distT="0" distB="0" distL="114300" distR="114300" simplePos="0" relativeHeight="251661312" behindDoc="0" locked="0" layoutInCell="1" allowOverlap="1" wp14:anchorId="508816E3" wp14:editId="0FE2D62A">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EB89E"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5D3D3115" w14:textId="75E4F69B"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hyperlink r:id="rId1" w:history="1">
                            <w:r w:rsidR="00EA3DF2" w:rsidRPr="00236A29">
                              <w:rPr>
                                <w:rStyle w:val="Hyperlink"/>
                                <w:rFonts w:ascii="Gotham Book" w:hAnsi="Gotham Book" w:cs="Gotham Book"/>
                                <w:spacing w:val="-1"/>
                                <w:w w:val="95"/>
                                <w:sz w:val="13"/>
                                <w:szCs w:val="13"/>
                              </w:rPr>
                              <w:t>lychake@browardmpo.org</w:t>
                            </w:r>
                          </w:hyperlink>
                          <w:r w:rsidR="00EA3DF2">
                            <w:rPr>
                              <w:rFonts w:ascii="Gotham Book" w:hAnsi="Gotham Book" w:cs="Gotham Book"/>
                              <w:spacing w:val="-1"/>
                              <w:w w:val="95"/>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816E3"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14:paraId="0C3EB89E"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5D3D3115" w14:textId="75E4F69B"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hyperlink r:id="rId2" w:history="1">
                      <w:r w:rsidR="00EA3DF2" w:rsidRPr="00236A29">
                        <w:rPr>
                          <w:rStyle w:val="Hyperlink"/>
                          <w:rFonts w:ascii="Gotham Book" w:hAnsi="Gotham Book" w:cs="Gotham Book"/>
                          <w:spacing w:val="-1"/>
                          <w:w w:val="95"/>
                          <w:sz w:val="13"/>
                          <w:szCs w:val="13"/>
                        </w:rPr>
                        <w:t>lychake@browardmpo.org</w:t>
                      </w:r>
                    </w:hyperlink>
                    <w:r w:rsidR="00EA3DF2">
                      <w:rPr>
                        <w:rFonts w:ascii="Gotham Book" w:hAnsi="Gotham Book" w:cs="Gotham Book"/>
                        <w:spacing w:val="-1"/>
                        <w:w w:val="95"/>
                        <w:sz w:val="13"/>
                        <w:szCs w:val="13"/>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B175" w14:textId="77777777" w:rsidR="0011139E" w:rsidRDefault="0011139E" w:rsidP="00B30773">
      <w:pPr>
        <w:spacing w:after="0" w:line="240" w:lineRule="auto"/>
      </w:pPr>
      <w:r>
        <w:separator/>
      </w:r>
    </w:p>
  </w:footnote>
  <w:footnote w:type="continuationSeparator" w:id="0">
    <w:p w14:paraId="465C42CB" w14:textId="77777777" w:rsidR="0011139E" w:rsidRDefault="0011139E" w:rsidP="00B3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6B93" w14:textId="2A271368" w:rsidR="00B30773" w:rsidRDefault="00354E4B" w:rsidP="006E1C23">
    <w:pPr>
      <w:pStyle w:val="Header"/>
    </w:pPr>
    <w:r>
      <w:rPr>
        <w:noProof/>
      </w:rPr>
      <w:drawing>
        <wp:inline distT="0" distB="0" distL="0" distR="0" wp14:anchorId="4FC85622" wp14:editId="539D31B0">
          <wp:extent cx="2571750" cy="989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r w:rsidR="00EA3DF2">
      <w:tab/>
    </w:r>
    <w:r w:rsidR="00EA3DF2">
      <w:tab/>
    </w:r>
    <w:r w:rsidR="000360F7">
      <w:rPr>
        <w:sz w:val="12"/>
      </w:rPr>
      <w:t>10</w:t>
    </w:r>
    <w:r w:rsidR="00EA3DF2" w:rsidRPr="00EA3DF2">
      <w:rPr>
        <w:sz w:val="12"/>
      </w:rPr>
      <w:t>/2</w:t>
    </w:r>
    <w:r w:rsidR="000360F7">
      <w:rPr>
        <w:sz w:val="12"/>
      </w:rPr>
      <w:t>1</w:t>
    </w:r>
    <w:r w:rsidR="00EA3DF2" w:rsidRPr="00EA3DF2">
      <w:rPr>
        <w:sz w:val="12"/>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2E7"/>
    <w:multiLevelType w:val="hybridMultilevel"/>
    <w:tmpl w:val="440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360F7"/>
    <w:rsid w:val="00084046"/>
    <w:rsid w:val="00092D2B"/>
    <w:rsid w:val="000C7551"/>
    <w:rsid w:val="00100675"/>
    <w:rsid w:val="0011139E"/>
    <w:rsid w:val="00144876"/>
    <w:rsid w:val="00187BAB"/>
    <w:rsid w:val="001C2FDF"/>
    <w:rsid w:val="001F0C99"/>
    <w:rsid w:val="00223A69"/>
    <w:rsid w:val="00253CC4"/>
    <w:rsid w:val="00283F92"/>
    <w:rsid w:val="00293AAC"/>
    <w:rsid w:val="002B0CFB"/>
    <w:rsid w:val="002E4491"/>
    <w:rsid w:val="003101AF"/>
    <w:rsid w:val="00323066"/>
    <w:rsid w:val="00334846"/>
    <w:rsid w:val="00335E00"/>
    <w:rsid w:val="00354E4B"/>
    <w:rsid w:val="003B190C"/>
    <w:rsid w:val="003B680E"/>
    <w:rsid w:val="003E5DAE"/>
    <w:rsid w:val="003F29C3"/>
    <w:rsid w:val="00403840"/>
    <w:rsid w:val="00421EA9"/>
    <w:rsid w:val="00436F4C"/>
    <w:rsid w:val="00487F07"/>
    <w:rsid w:val="00491B0B"/>
    <w:rsid w:val="00492958"/>
    <w:rsid w:val="004A5B0A"/>
    <w:rsid w:val="004B402C"/>
    <w:rsid w:val="004C270F"/>
    <w:rsid w:val="004C3C68"/>
    <w:rsid w:val="004E2764"/>
    <w:rsid w:val="00506F14"/>
    <w:rsid w:val="00516D0D"/>
    <w:rsid w:val="0053042C"/>
    <w:rsid w:val="00543488"/>
    <w:rsid w:val="0059717D"/>
    <w:rsid w:val="005A304D"/>
    <w:rsid w:val="005B666F"/>
    <w:rsid w:val="005F318B"/>
    <w:rsid w:val="005F6912"/>
    <w:rsid w:val="005F70FC"/>
    <w:rsid w:val="00607755"/>
    <w:rsid w:val="00656AB0"/>
    <w:rsid w:val="006672CB"/>
    <w:rsid w:val="006D69BE"/>
    <w:rsid w:val="006D7E5D"/>
    <w:rsid w:val="006E1C23"/>
    <w:rsid w:val="006E6702"/>
    <w:rsid w:val="006F7072"/>
    <w:rsid w:val="007175CC"/>
    <w:rsid w:val="007419FA"/>
    <w:rsid w:val="00747117"/>
    <w:rsid w:val="00757A67"/>
    <w:rsid w:val="00787096"/>
    <w:rsid w:val="0079376C"/>
    <w:rsid w:val="007E6ECD"/>
    <w:rsid w:val="008605CE"/>
    <w:rsid w:val="00870413"/>
    <w:rsid w:val="008910DB"/>
    <w:rsid w:val="00896691"/>
    <w:rsid w:val="008D2851"/>
    <w:rsid w:val="008D442D"/>
    <w:rsid w:val="008E0C81"/>
    <w:rsid w:val="008E7817"/>
    <w:rsid w:val="009057B0"/>
    <w:rsid w:val="00930049"/>
    <w:rsid w:val="00952F82"/>
    <w:rsid w:val="0096443C"/>
    <w:rsid w:val="00992E0F"/>
    <w:rsid w:val="009C2FD6"/>
    <w:rsid w:val="009C4996"/>
    <w:rsid w:val="009D4B28"/>
    <w:rsid w:val="009E093D"/>
    <w:rsid w:val="009E1429"/>
    <w:rsid w:val="00A02D97"/>
    <w:rsid w:val="00A3235E"/>
    <w:rsid w:val="00A32B66"/>
    <w:rsid w:val="00A523E6"/>
    <w:rsid w:val="00A75D7D"/>
    <w:rsid w:val="00AA20F4"/>
    <w:rsid w:val="00AC25E7"/>
    <w:rsid w:val="00AE4221"/>
    <w:rsid w:val="00B30773"/>
    <w:rsid w:val="00B619E4"/>
    <w:rsid w:val="00B64FDA"/>
    <w:rsid w:val="00B9770B"/>
    <w:rsid w:val="00BD02EA"/>
    <w:rsid w:val="00BD335C"/>
    <w:rsid w:val="00C54771"/>
    <w:rsid w:val="00C56756"/>
    <w:rsid w:val="00C93404"/>
    <w:rsid w:val="00CA30CE"/>
    <w:rsid w:val="00CD63EA"/>
    <w:rsid w:val="00CF1410"/>
    <w:rsid w:val="00D152BF"/>
    <w:rsid w:val="00D87704"/>
    <w:rsid w:val="00DA75FD"/>
    <w:rsid w:val="00DC43E6"/>
    <w:rsid w:val="00DE444E"/>
    <w:rsid w:val="00DF0406"/>
    <w:rsid w:val="00E2348C"/>
    <w:rsid w:val="00E51A5B"/>
    <w:rsid w:val="00E602D1"/>
    <w:rsid w:val="00E75385"/>
    <w:rsid w:val="00E93BA3"/>
    <w:rsid w:val="00EA132C"/>
    <w:rsid w:val="00EA3DF2"/>
    <w:rsid w:val="00ED0177"/>
    <w:rsid w:val="00EF521E"/>
    <w:rsid w:val="00F2021F"/>
    <w:rsid w:val="00F57511"/>
    <w:rsid w:val="00F62371"/>
    <w:rsid w:val="00FA7509"/>
    <w:rsid w:val="00FB338F"/>
    <w:rsid w:val="00FB5721"/>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A5F33"/>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CC"/>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spacing w:after="0" w:line="288" w:lineRule="auto"/>
      <w:textAlignment w:val="center"/>
    </w:pPr>
    <w:rPr>
      <w:rFonts w:ascii="Minion Pro" w:hAnsi="Minion Pro" w:cs="Minion Pro"/>
      <w:sz w:val="24"/>
      <w:szCs w:val="24"/>
    </w:rPr>
  </w:style>
  <w:style w:type="paragraph" w:styleId="BalloonText">
    <w:name w:val="Balloon Text"/>
    <w:basedOn w:val="Normal"/>
    <w:link w:val="BalloonTextChar"/>
    <w:uiPriority w:val="99"/>
    <w:semiHidden/>
    <w:unhideWhenUsed/>
    <w:rsid w:val="00A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BodyText3">
    <w:name w:val="Body Text 3"/>
    <w:basedOn w:val="Normal"/>
    <w:link w:val="BodyText3Char"/>
    <w:uiPriority w:val="99"/>
    <w:rsid w:val="007175CC"/>
    <w:rPr>
      <w:sz w:val="19"/>
      <w:szCs w:val="19"/>
    </w:rPr>
  </w:style>
  <w:style w:type="character" w:customStyle="1" w:styleId="BodyText3Char">
    <w:name w:val="Body Text 3 Char"/>
    <w:basedOn w:val="DefaultParagraphFont"/>
    <w:link w:val="BodyText3"/>
    <w:uiPriority w:val="99"/>
    <w:rsid w:val="007175CC"/>
    <w:rPr>
      <w:rFonts w:ascii="Calibri" w:eastAsiaTheme="minorEastAsia" w:hAnsi="Calibri" w:cs="Calibri"/>
      <w:color w:val="000000"/>
      <w:kern w:val="28"/>
      <w:sz w:val="19"/>
      <w:szCs w:val="19"/>
    </w:rPr>
  </w:style>
  <w:style w:type="character" w:styleId="Hyperlink">
    <w:name w:val="Hyperlink"/>
    <w:basedOn w:val="DefaultParagraphFont"/>
    <w:uiPriority w:val="99"/>
    <w:unhideWhenUsed/>
    <w:rsid w:val="007175CC"/>
    <w:rPr>
      <w:color w:val="0563C1" w:themeColor="hyperlink"/>
      <w:u w:val="single"/>
    </w:rPr>
  </w:style>
  <w:style w:type="character" w:customStyle="1" w:styleId="UnresolvedMention1">
    <w:name w:val="Unresolved Mention1"/>
    <w:basedOn w:val="DefaultParagraphFont"/>
    <w:uiPriority w:val="99"/>
    <w:semiHidden/>
    <w:unhideWhenUsed/>
    <w:rsid w:val="007175CC"/>
    <w:rPr>
      <w:color w:val="605E5C"/>
      <w:shd w:val="clear" w:color="auto" w:fill="E1DFDD"/>
    </w:rPr>
  </w:style>
  <w:style w:type="character" w:styleId="CommentReference">
    <w:name w:val="annotation reference"/>
    <w:basedOn w:val="DefaultParagraphFont"/>
    <w:uiPriority w:val="99"/>
    <w:semiHidden/>
    <w:unhideWhenUsed/>
    <w:rsid w:val="00BD335C"/>
    <w:rPr>
      <w:sz w:val="16"/>
      <w:szCs w:val="16"/>
    </w:rPr>
  </w:style>
  <w:style w:type="paragraph" w:styleId="CommentText">
    <w:name w:val="annotation text"/>
    <w:basedOn w:val="Normal"/>
    <w:link w:val="CommentTextChar"/>
    <w:uiPriority w:val="99"/>
    <w:semiHidden/>
    <w:unhideWhenUsed/>
    <w:rsid w:val="00BD335C"/>
    <w:pPr>
      <w:spacing w:line="240" w:lineRule="auto"/>
    </w:pPr>
  </w:style>
  <w:style w:type="character" w:customStyle="1" w:styleId="CommentTextChar">
    <w:name w:val="Comment Text Char"/>
    <w:basedOn w:val="DefaultParagraphFont"/>
    <w:link w:val="CommentText"/>
    <w:uiPriority w:val="99"/>
    <w:semiHidden/>
    <w:rsid w:val="00BD335C"/>
    <w:rPr>
      <w:rFonts w:ascii="Calibri" w:eastAsiaTheme="minorEastAsia"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BD335C"/>
    <w:rPr>
      <w:b/>
      <w:bCs/>
    </w:rPr>
  </w:style>
  <w:style w:type="character" w:customStyle="1" w:styleId="CommentSubjectChar">
    <w:name w:val="Comment Subject Char"/>
    <w:basedOn w:val="CommentTextChar"/>
    <w:link w:val="CommentSubject"/>
    <w:uiPriority w:val="99"/>
    <w:semiHidden/>
    <w:rsid w:val="00BD335C"/>
    <w:rPr>
      <w:rFonts w:ascii="Calibri" w:eastAsiaTheme="minorEastAsia" w:hAnsi="Calibri" w:cs="Calibri"/>
      <w:b/>
      <w:bCs/>
      <w:color w:val="000000"/>
      <w:kern w:val="28"/>
      <w:sz w:val="20"/>
      <w:szCs w:val="20"/>
    </w:rPr>
  </w:style>
  <w:style w:type="paragraph" w:styleId="NoSpacing">
    <w:name w:val="No Spacing"/>
    <w:uiPriority w:val="1"/>
    <w:qFormat/>
    <w:rsid w:val="003F29C3"/>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mpo.org/index.php/employment-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owardmpo.org/index.php/employment-opportuni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ychake@browardmpo.org" TargetMode="External"/><Relationship Id="rId1" Type="http://schemas.openxmlformats.org/officeDocument/2006/relationships/hyperlink" Target="mailto:lychake@browardm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3888-201C-4ADC-84CF-BDC760B6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684</Words>
  <Characters>4190</Characters>
  <Application>Microsoft Office Word</Application>
  <DocSecurity>0</DocSecurity>
  <Lines>72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William Cross</cp:lastModifiedBy>
  <cp:revision>5</cp:revision>
  <cp:lastPrinted>2019-07-02T20:44:00Z</cp:lastPrinted>
  <dcterms:created xsi:type="dcterms:W3CDTF">2019-10-21T11:48:00Z</dcterms:created>
  <dcterms:modified xsi:type="dcterms:W3CDTF">2019-10-21T12:15:00Z</dcterms:modified>
</cp:coreProperties>
</file>